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7E524" w14:textId="77777777" w:rsidR="002478E8" w:rsidRPr="00AB5DC8" w:rsidRDefault="002478E8" w:rsidP="002478E8">
      <w:pPr>
        <w:rPr>
          <w:rFonts w:cstheme="minorHAnsi"/>
        </w:rPr>
      </w:pPr>
    </w:p>
    <w:p w14:paraId="112E9B74" w14:textId="68065466" w:rsidR="002478E8" w:rsidRPr="00D9186F" w:rsidRDefault="002478E8" w:rsidP="002478E8">
      <w:pPr>
        <w:shd w:val="clear" w:color="auto" w:fill="0E2841" w:themeFill="text2"/>
        <w:jc w:val="center"/>
        <w:rPr>
          <w:rFonts w:cstheme="minorHAnsi"/>
          <w:b/>
          <w:bCs/>
          <w:color w:val="FFFFFF" w:themeColor="background1"/>
          <w:sz w:val="36"/>
          <w:szCs w:val="36"/>
        </w:rPr>
      </w:pPr>
      <w:r w:rsidRPr="00D9186F">
        <w:rPr>
          <w:rFonts w:cstheme="minorHAnsi"/>
          <w:b/>
          <w:bCs/>
          <w:color w:val="FFFFFF" w:themeColor="background1"/>
          <w:sz w:val="36"/>
          <w:szCs w:val="36"/>
        </w:rPr>
        <w:t xml:space="preserve">Informe </w:t>
      </w:r>
      <w:r>
        <w:rPr>
          <w:rFonts w:cstheme="minorHAnsi"/>
          <w:b/>
          <w:bCs/>
          <w:color w:val="FFFFFF" w:themeColor="background1"/>
          <w:sz w:val="36"/>
          <w:szCs w:val="36"/>
        </w:rPr>
        <w:t>cuatrimestral</w:t>
      </w:r>
      <w:r w:rsidRPr="00D9186F">
        <w:rPr>
          <w:rFonts w:cstheme="minorHAnsi"/>
          <w:b/>
          <w:bCs/>
          <w:color w:val="FFFFFF" w:themeColor="background1"/>
          <w:sz w:val="36"/>
          <w:szCs w:val="36"/>
        </w:rPr>
        <w:t xml:space="preserve"> d</w:t>
      </w:r>
      <w:r>
        <w:rPr>
          <w:rFonts w:cstheme="minorHAnsi"/>
          <w:b/>
          <w:bCs/>
          <w:color w:val="FFFFFF" w:themeColor="background1"/>
          <w:sz w:val="36"/>
          <w:szCs w:val="36"/>
        </w:rPr>
        <w:t>el</w:t>
      </w:r>
      <w:r w:rsidRPr="00D9186F">
        <w:rPr>
          <w:rFonts w:cstheme="minorHAnsi"/>
          <w:b/>
          <w:bCs/>
          <w:color w:val="FFFFFF" w:themeColor="background1"/>
          <w:sz w:val="36"/>
          <w:szCs w:val="36"/>
        </w:rPr>
        <w:t xml:space="preserve"> </w:t>
      </w:r>
      <w:r>
        <w:rPr>
          <w:rFonts w:cstheme="minorHAnsi"/>
          <w:b/>
          <w:bCs/>
          <w:color w:val="FFFFFF" w:themeColor="background1"/>
          <w:sz w:val="36"/>
          <w:szCs w:val="36"/>
        </w:rPr>
        <w:t>a</w:t>
      </w:r>
      <w:r w:rsidRPr="00D9186F">
        <w:rPr>
          <w:rFonts w:cstheme="minorHAnsi"/>
          <w:b/>
          <w:bCs/>
          <w:color w:val="FFFFFF" w:themeColor="background1"/>
          <w:sz w:val="36"/>
          <w:szCs w:val="36"/>
        </w:rPr>
        <w:t xml:space="preserve">vance </w:t>
      </w:r>
      <w:r>
        <w:rPr>
          <w:rFonts w:cstheme="minorHAnsi"/>
          <w:b/>
          <w:bCs/>
          <w:color w:val="FFFFFF" w:themeColor="background1"/>
          <w:sz w:val="36"/>
          <w:szCs w:val="36"/>
        </w:rPr>
        <w:t>del</w:t>
      </w:r>
      <w:r w:rsidRPr="00D9186F">
        <w:rPr>
          <w:rFonts w:cstheme="minorHAnsi"/>
          <w:b/>
          <w:bCs/>
          <w:color w:val="FFFFFF" w:themeColor="background1"/>
          <w:sz w:val="36"/>
          <w:szCs w:val="36"/>
        </w:rPr>
        <w:t xml:space="preserve"> </w:t>
      </w:r>
      <w:r>
        <w:rPr>
          <w:rFonts w:cstheme="minorHAnsi"/>
          <w:b/>
          <w:bCs/>
          <w:color w:val="FFFFFF" w:themeColor="background1"/>
          <w:sz w:val="36"/>
          <w:szCs w:val="36"/>
        </w:rPr>
        <w:t>p</w:t>
      </w:r>
      <w:r w:rsidRPr="00D9186F">
        <w:rPr>
          <w:rFonts w:cstheme="minorHAnsi"/>
          <w:b/>
          <w:bCs/>
          <w:color w:val="FFFFFF" w:themeColor="background1"/>
          <w:sz w:val="36"/>
          <w:szCs w:val="36"/>
        </w:rPr>
        <w:t>royecto</w:t>
      </w:r>
    </w:p>
    <w:p w14:paraId="39A3C706" w14:textId="77777777" w:rsidR="006908C3" w:rsidRPr="006908C3" w:rsidRDefault="006908C3" w:rsidP="006908C3">
      <w:pPr>
        <w:jc w:val="center"/>
        <w:rPr>
          <w:rFonts w:cstheme="minorHAnsi"/>
          <w:b/>
          <w:i/>
          <w:iCs/>
          <w:color w:val="002060"/>
        </w:rPr>
      </w:pPr>
      <w:r w:rsidRPr="006908C3">
        <w:rPr>
          <w:rFonts w:cstheme="minorHAnsi"/>
          <w:b/>
          <w:i/>
          <w:iCs/>
          <w:color w:val="002060"/>
        </w:rPr>
        <w:t xml:space="preserve">Soluciones circulares a la contaminación por plásticos en Costa Rica </w:t>
      </w:r>
    </w:p>
    <w:p w14:paraId="0A90360B" w14:textId="77777777" w:rsidR="006908C3" w:rsidRPr="006908C3" w:rsidRDefault="006908C3" w:rsidP="006908C3">
      <w:pPr>
        <w:tabs>
          <w:tab w:val="left" w:pos="4680"/>
        </w:tabs>
        <w:jc w:val="center"/>
        <w:rPr>
          <w:rFonts w:cstheme="minorHAnsi"/>
          <w:b/>
          <w:i/>
          <w:iCs/>
          <w:color w:val="002060"/>
        </w:rPr>
      </w:pPr>
      <w:r w:rsidRPr="006908C3">
        <w:rPr>
          <w:rFonts w:cstheme="minorHAnsi"/>
          <w:b/>
          <w:i/>
          <w:iCs/>
          <w:color w:val="002060"/>
        </w:rPr>
        <w:t>Proyecto GEF  ID 11186/PIMS 9639</w:t>
      </w:r>
    </w:p>
    <w:p w14:paraId="440E70E8" w14:textId="695C0748" w:rsidR="002478E8" w:rsidRPr="00AB5DC8" w:rsidRDefault="002478E8" w:rsidP="006908C3">
      <w:pPr>
        <w:jc w:val="center"/>
        <w:rPr>
          <w:rFonts w:cstheme="minorHAnsi"/>
          <w:b/>
          <w:i/>
          <w:iCs/>
          <w:color w:val="002060"/>
        </w:rPr>
      </w:pPr>
    </w:p>
    <w:p w14:paraId="790E3DDC" w14:textId="77777777" w:rsidR="002478E8" w:rsidRPr="00AB5DC8" w:rsidRDefault="002478E8" w:rsidP="002478E8">
      <w:pPr>
        <w:rPr>
          <w:rFonts w:cstheme="minorHAnsi"/>
        </w:rPr>
      </w:pPr>
    </w:p>
    <w:sdt>
      <w:sdtPr>
        <w:rPr>
          <w:rFonts w:asciiTheme="minorHAnsi" w:eastAsiaTheme="minorHAnsi" w:hAnsiTheme="minorHAnsi" w:cstheme="minorBidi"/>
          <w:color w:val="auto"/>
          <w:kern w:val="2"/>
          <w:sz w:val="24"/>
          <w:szCs w:val="24"/>
          <w:lang w:val="es-ES"/>
          <w14:ligatures w14:val="standardContextual"/>
        </w:rPr>
        <w:id w:val="-103039802"/>
        <w:docPartObj>
          <w:docPartGallery w:val="Table of Contents"/>
          <w:docPartUnique/>
        </w:docPartObj>
      </w:sdtPr>
      <w:sdtEndPr>
        <w:rPr>
          <w:rFonts w:ascii="Times New Roman" w:eastAsia="Times New Roman" w:hAnsi="Times New Roman" w:cs="Times New Roman"/>
          <w:b/>
          <w:bCs/>
          <w:kern w:val="0"/>
          <w14:ligatures w14:val="none"/>
        </w:rPr>
      </w:sdtEndPr>
      <w:sdtContent>
        <w:p w14:paraId="5555C78A" w14:textId="02CFE770" w:rsidR="00A92406" w:rsidRDefault="00A92406">
          <w:pPr>
            <w:pStyle w:val="TtuloTDC"/>
          </w:pPr>
          <w:r>
            <w:rPr>
              <w:lang w:val="es-ES"/>
            </w:rPr>
            <w:t>Contenido</w:t>
          </w:r>
        </w:p>
        <w:p w14:paraId="4C297173" w14:textId="305728B8" w:rsidR="004A716B" w:rsidRDefault="00A92406">
          <w:pPr>
            <w:pStyle w:val="TDC1"/>
            <w:tabs>
              <w:tab w:val="left" w:pos="480"/>
              <w:tab w:val="right" w:leader="dot" w:pos="8828"/>
            </w:tabs>
            <w:rPr>
              <w:noProof/>
              <w:kern w:val="2"/>
              <w:sz w:val="24"/>
              <w:szCs w:val="24"/>
              <w:lang w:val="es-CR" w:eastAsia="es-CR"/>
              <w14:ligatures w14:val="standardContextual"/>
            </w:rPr>
          </w:pPr>
          <w:r>
            <w:fldChar w:fldCharType="begin"/>
          </w:r>
          <w:r>
            <w:instrText xml:space="preserve"> TOC \o "1-3" \h \z \u </w:instrText>
          </w:r>
          <w:r>
            <w:fldChar w:fldCharType="separate"/>
          </w:r>
          <w:hyperlink w:anchor="_Toc227935007" w:history="1">
            <w:r w:rsidR="004A716B" w:rsidRPr="00C22156">
              <w:rPr>
                <w:rStyle w:val="Hipervnculo"/>
                <w:noProof/>
              </w:rPr>
              <w:t>1.</w:t>
            </w:r>
            <w:r w:rsidR="004A716B">
              <w:rPr>
                <w:noProof/>
                <w:kern w:val="2"/>
                <w:sz w:val="24"/>
                <w:szCs w:val="24"/>
                <w:lang w:val="es-CR" w:eastAsia="es-CR"/>
                <w14:ligatures w14:val="standardContextual"/>
              </w:rPr>
              <w:tab/>
            </w:r>
            <w:r w:rsidR="004A716B" w:rsidRPr="00C22156">
              <w:rPr>
                <w:rStyle w:val="Hipervnculo"/>
                <w:noProof/>
              </w:rPr>
              <w:t>Información básica del proyecto</w:t>
            </w:r>
            <w:r w:rsidR="004A716B">
              <w:rPr>
                <w:noProof/>
                <w:webHidden/>
              </w:rPr>
              <w:tab/>
            </w:r>
            <w:r w:rsidR="004A716B">
              <w:rPr>
                <w:noProof/>
                <w:webHidden/>
              </w:rPr>
              <w:fldChar w:fldCharType="begin"/>
            </w:r>
            <w:r w:rsidR="004A716B">
              <w:rPr>
                <w:noProof/>
                <w:webHidden/>
              </w:rPr>
              <w:instrText xml:space="preserve"> PAGEREF _Toc227935007 \h </w:instrText>
            </w:r>
            <w:r w:rsidR="004A716B">
              <w:rPr>
                <w:noProof/>
                <w:webHidden/>
              </w:rPr>
            </w:r>
            <w:r w:rsidR="004A716B">
              <w:rPr>
                <w:noProof/>
                <w:webHidden/>
              </w:rPr>
              <w:fldChar w:fldCharType="separate"/>
            </w:r>
            <w:r w:rsidR="004A716B">
              <w:rPr>
                <w:noProof/>
                <w:webHidden/>
              </w:rPr>
              <w:t>3</w:t>
            </w:r>
            <w:r w:rsidR="004A716B">
              <w:rPr>
                <w:noProof/>
                <w:webHidden/>
              </w:rPr>
              <w:fldChar w:fldCharType="end"/>
            </w:r>
          </w:hyperlink>
        </w:p>
        <w:p w14:paraId="6CF21FFE" w14:textId="1DFCED70" w:rsidR="004A716B" w:rsidRDefault="004A716B">
          <w:pPr>
            <w:pStyle w:val="TDC1"/>
            <w:tabs>
              <w:tab w:val="left" w:pos="480"/>
              <w:tab w:val="right" w:leader="dot" w:pos="8828"/>
            </w:tabs>
            <w:rPr>
              <w:noProof/>
              <w:kern w:val="2"/>
              <w:sz w:val="24"/>
              <w:szCs w:val="24"/>
              <w:lang w:val="es-CR" w:eastAsia="es-CR"/>
              <w14:ligatures w14:val="standardContextual"/>
            </w:rPr>
          </w:pPr>
          <w:hyperlink w:anchor="_Toc227935008" w:history="1">
            <w:r w:rsidRPr="00C22156">
              <w:rPr>
                <w:rStyle w:val="Hipervnculo"/>
                <w:noProof/>
              </w:rPr>
              <w:t>2.</w:t>
            </w:r>
            <w:r>
              <w:rPr>
                <w:noProof/>
                <w:kern w:val="2"/>
                <w:sz w:val="24"/>
                <w:szCs w:val="24"/>
                <w:lang w:val="es-CR" w:eastAsia="es-CR"/>
                <w14:ligatures w14:val="standardContextual"/>
              </w:rPr>
              <w:tab/>
            </w:r>
            <w:r w:rsidRPr="00C22156">
              <w:rPr>
                <w:rStyle w:val="Hipervnculo"/>
                <w:noProof/>
              </w:rPr>
              <w:t>Resumen del proyecto</w:t>
            </w:r>
            <w:r>
              <w:rPr>
                <w:noProof/>
                <w:webHidden/>
              </w:rPr>
              <w:tab/>
            </w:r>
            <w:r>
              <w:rPr>
                <w:noProof/>
                <w:webHidden/>
              </w:rPr>
              <w:fldChar w:fldCharType="begin"/>
            </w:r>
            <w:r>
              <w:rPr>
                <w:noProof/>
                <w:webHidden/>
              </w:rPr>
              <w:instrText xml:space="preserve"> PAGEREF _Toc227935008 \h </w:instrText>
            </w:r>
            <w:r>
              <w:rPr>
                <w:noProof/>
                <w:webHidden/>
              </w:rPr>
            </w:r>
            <w:r>
              <w:rPr>
                <w:noProof/>
                <w:webHidden/>
              </w:rPr>
              <w:fldChar w:fldCharType="separate"/>
            </w:r>
            <w:r>
              <w:rPr>
                <w:noProof/>
                <w:webHidden/>
              </w:rPr>
              <w:t>4</w:t>
            </w:r>
            <w:r>
              <w:rPr>
                <w:noProof/>
                <w:webHidden/>
              </w:rPr>
              <w:fldChar w:fldCharType="end"/>
            </w:r>
          </w:hyperlink>
        </w:p>
        <w:p w14:paraId="1FC23D99" w14:textId="71891DDB" w:rsidR="004A716B" w:rsidRDefault="004A716B">
          <w:pPr>
            <w:pStyle w:val="TDC1"/>
            <w:tabs>
              <w:tab w:val="left" w:pos="480"/>
              <w:tab w:val="right" w:leader="dot" w:pos="8828"/>
            </w:tabs>
            <w:rPr>
              <w:noProof/>
              <w:kern w:val="2"/>
              <w:sz w:val="24"/>
              <w:szCs w:val="24"/>
              <w:lang w:val="es-CR" w:eastAsia="es-CR"/>
              <w14:ligatures w14:val="standardContextual"/>
            </w:rPr>
          </w:pPr>
          <w:hyperlink w:anchor="_Toc227935009" w:history="1">
            <w:r w:rsidRPr="00C22156">
              <w:rPr>
                <w:rStyle w:val="Hipervnculo"/>
                <w:noProof/>
              </w:rPr>
              <w:t>3.</w:t>
            </w:r>
            <w:r>
              <w:rPr>
                <w:noProof/>
                <w:kern w:val="2"/>
                <w:sz w:val="24"/>
                <w:szCs w:val="24"/>
                <w:lang w:val="es-CR" w:eastAsia="es-CR"/>
                <w14:ligatures w14:val="standardContextual"/>
              </w:rPr>
              <w:tab/>
            </w:r>
            <w:r w:rsidRPr="00C22156">
              <w:rPr>
                <w:rStyle w:val="Hipervnculo"/>
                <w:noProof/>
              </w:rPr>
              <w:t>Principales avances</w:t>
            </w:r>
            <w:r>
              <w:rPr>
                <w:noProof/>
                <w:webHidden/>
              </w:rPr>
              <w:tab/>
            </w:r>
            <w:r>
              <w:rPr>
                <w:noProof/>
                <w:webHidden/>
              </w:rPr>
              <w:fldChar w:fldCharType="begin"/>
            </w:r>
            <w:r>
              <w:rPr>
                <w:noProof/>
                <w:webHidden/>
              </w:rPr>
              <w:instrText xml:space="preserve"> PAGEREF _Toc227935009 \h </w:instrText>
            </w:r>
            <w:r>
              <w:rPr>
                <w:noProof/>
                <w:webHidden/>
              </w:rPr>
            </w:r>
            <w:r>
              <w:rPr>
                <w:noProof/>
                <w:webHidden/>
              </w:rPr>
              <w:fldChar w:fldCharType="separate"/>
            </w:r>
            <w:r>
              <w:rPr>
                <w:noProof/>
                <w:webHidden/>
              </w:rPr>
              <w:t>4</w:t>
            </w:r>
            <w:r>
              <w:rPr>
                <w:noProof/>
                <w:webHidden/>
              </w:rPr>
              <w:fldChar w:fldCharType="end"/>
            </w:r>
          </w:hyperlink>
        </w:p>
        <w:p w14:paraId="79C1E6D4" w14:textId="4625A7C8" w:rsidR="004A716B" w:rsidRDefault="004A716B">
          <w:pPr>
            <w:pStyle w:val="TDC2"/>
            <w:tabs>
              <w:tab w:val="right" w:leader="dot" w:pos="8828"/>
            </w:tabs>
            <w:rPr>
              <w:rFonts w:eastAsiaTheme="minorEastAsia"/>
              <w:noProof/>
            </w:rPr>
          </w:pPr>
          <w:hyperlink w:anchor="_Toc227935010" w:history="1">
            <w:r w:rsidRPr="00C22156">
              <w:rPr>
                <w:rStyle w:val="Hipervnculo"/>
                <w:noProof/>
              </w:rPr>
              <w:t>3.1 Aportes a la igualdad de género y empoderamiento de las mujeres</w:t>
            </w:r>
            <w:r>
              <w:rPr>
                <w:noProof/>
                <w:webHidden/>
              </w:rPr>
              <w:tab/>
            </w:r>
            <w:r>
              <w:rPr>
                <w:noProof/>
                <w:webHidden/>
              </w:rPr>
              <w:fldChar w:fldCharType="begin"/>
            </w:r>
            <w:r>
              <w:rPr>
                <w:noProof/>
                <w:webHidden/>
              </w:rPr>
              <w:instrText xml:space="preserve"> PAGEREF _Toc227935010 \h </w:instrText>
            </w:r>
            <w:r>
              <w:rPr>
                <w:noProof/>
                <w:webHidden/>
              </w:rPr>
            </w:r>
            <w:r>
              <w:rPr>
                <w:noProof/>
                <w:webHidden/>
              </w:rPr>
              <w:fldChar w:fldCharType="separate"/>
            </w:r>
            <w:r>
              <w:rPr>
                <w:noProof/>
                <w:webHidden/>
              </w:rPr>
              <w:t>4</w:t>
            </w:r>
            <w:r>
              <w:rPr>
                <w:noProof/>
                <w:webHidden/>
              </w:rPr>
              <w:fldChar w:fldCharType="end"/>
            </w:r>
          </w:hyperlink>
        </w:p>
        <w:p w14:paraId="1EC14176" w14:textId="4DFD1F93" w:rsidR="004A716B" w:rsidRDefault="004A716B">
          <w:pPr>
            <w:pStyle w:val="TDC2"/>
            <w:tabs>
              <w:tab w:val="right" w:leader="dot" w:pos="8828"/>
            </w:tabs>
            <w:rPr>
              <w:rFonts w:eastAsiaTheme="minorEastAsia"/>
              <w:noProof/>
            </w:rPr>
          </w:pPr>
          <w:hyperlink w:anchor="_Toc227935011" w:history="1">
            <w:r w:rsidRPr="00C22156">
              <w:rPr>
                <w:rStyle w:val="Hipervnculo"/>
                <w:noProof/>
              </w:rPr>
              <w:t>3.2 Aportes en gestión de conocimiento</w:t>
            </w:r>
            <w:r>
              <w:rPr>
                <w:noProof/>
                <w:webHidden/>
              </w:rPr>
              <w:tab/>
            </w:r>
            <w:r>
              <w:rPr>
                <w:noProof/>
                <w:webHidden/>
              </w:rPr>
              <w:fldChar w:fldCharType="begin"/>
            </w:r>
            <w:r>
              <w:rPr>
                <w:noProof/>
                <w:webHidden/>
              </w:rPr>
              <w:instrText xml:space="preserve"> PAGEREF _Toc227935011 \h </w:instrText>
            </w:r>
            <w:r>
              <w:rPr>
                <w:noProof/>
                <w:webHidden/>
              </w:rPr>
            </w:r>
            <w:r>
              <w:rPr>
                <w:noProof/>
                <w:webHidden/>
              </w:rPr>
              <w:fldChar w:fldCharType="separate"/>
            </w:r>
            <w:r>
              <w:rPr>
                <w:noProof/>
                <w:webHidden/>
              </w:rPr>
              <w:t>4</w:t>
            </w:r>
            <w:r>
              <w:rPr>
                <w:noProof/>
                <w:webHidden/>
              </w:rPr>
              <w:fldChar w:fldCharType="end"/>
            </w:r>
          </w:hyperlink>
        </w:p>
        <w:p w14:paraId="76F91BD0" w14:textId="6285BC26" w:rsidR="004A716B" w:rsidRDefault="004A716B">
          <w:pPr>
            <w:pStyle w:val="TDC1"/>
            <w:tabs>
              <w:tab w:val="left" w:pos="480"/>
              <w:tab w:val="right" w:leader="dot" w:pos="8828"/>
            </w:tabs>
            <w:rPr>
              <w:noProof/>
              <w:kern w:val="2"/>
              <w:sz w:val="24"/>
              <w:szCs w:val="24"/>
              <w:lang w:val="es-CR" w:eastAsia="es-CR"/>
              <w14:ligatures w14:val="standardContextual"/>
            </w:rPr>
          </w:pPr>
          <w:hyperlink w:anchor="_Toc227935012" w:history="1">
            <w:r w:rsidRPr="00C22156">
              <w:rPr>
                <w:rStyle w:val="Hipervnculo"/>
                <w:noProof/>
              </w:rPr>
              <w:t>4.</w:t>
            </w:r>
            <w:r>
              <w:rPr>
                <w:noProof/>
                <w:kern w:val="2"/>
                <w:sz w:val="24"/>
                <w:szCs w:val="24"/>
                <w:lang w:val="es-CR" w:eastAsia="es-CR"/>
                <w14:ligatures w14:val="standardContextual"/>
              </w:rPr>
              <w:tab/>
            </w:r>
            <w:r w:rsidRPr="00C22156">
              <w:rPr>
                <w:rStyle w:val="Hipervnculo"/>
                <w:noProof/>
              </w:rPr>
              <w:t>Registro de desafíos y temas pendientes</w:t>
            </w:r>
            <w:r>
              <w:rPr>
                <w:noProof/>
                <w:webHidden/>
              </w:rPr>
              <w:tab/>
            </w:r>
            <w:r>
              <w:rPr>
                <w:noProof/>
                <w:webHidden/>
              </w:rPr>
              <w:fldChar w:fldCharType="begin"/>
            </w:r>
            <w:r>
              <w:rPr>
                <w:noProof/>
                <w:webHidden/>
              </w:rPr>
              <w:instrText xml:space="preserve"> PAGEREF _Toc227935012 \h </w:instrText>
            </w:r>
            <w:r>
              <w:rPr>
                <w:noProof/>
                <w:webHidden/>
              </w:rPr>
            </w:r>
            <w:r>
              <w:rPr>
                <w:noProof/>
                <w:webHidden/>
              </w:rPr>
              <w:fldChar w:fldCharType="separate"/>
            </w:r>
            <w:r>
              <w:rPr>
                <w:noProof/>
                <w:webHidden/>
              </w:rPr>
              <w:t>5</w:t>
            </w:r>
            <w:r>
              <w:rPr>
                <w:noProof/>
                <w:webHidden/>
              </w:rPr>
              <w:fldChar w:fldCharType="end"/>
            </w:r>
          </w:hyperlink>
        </w:p>
        <w:p w14:paraId="4DACF37F" w14:textId="0E42073F" w:rsidR="004A716B" w:rsidRDefault="004A716B">
          <w:pPr>
            <w:pStyle w:val="TDC1"/>
            <w:tabs>
              <w:tab w:val="left" w:pos="480"/>
              <w:tab w:val="right" w:leader="dot" w:pos="8828"/>
            </w:tabs>
            <w:rPr>
              <w:noProof/>
              <w:kern w:val="2"/>
              <w:sz w:val="24"/>
              <w:szCs w:val="24"/>
              <w:lang w:val="es-CR" w:eastAsia="es-CR"/>
              <w14:ligatures w14:val="standardContextual"/>
            </w:rPr>
          </w:pPr>
          <w:hyperlink w:anchor="_Toc227935013" w:history="1">
            <w:r w:rsidRPr="00C22156">
              <w:rPr>
                <w:rStyle w:val="Hipervnculo"/>
                <w:noProof/>
              </w:rPr>
              <w:t>5.</w:t>
            </w:r>
            <w:r>
              <w:rPr>
                <w:noProof/>
                <w:kern w:val="2"/>
                <w:sz w:val="24"/>
                <w:szCs w:val="24"/>
                <w:lang w:val="es-CR" w:eastAsia="es-CR"/>
                <w14:ligatures w14:val="standardContextual"/>
              </w:rPr>
              <w:tab/>
            </w:r>
            <w:r w:rsidRPr="00C22156">
              <w:rPr>
                <w:rStyle w:val="Hipervnculo"/>
                <w:noProof/>
              </w:rPr>
              <w:t>Registro y gestión de riesgos</w:t>
            </w:r>
            <w:r>
              <w:rPr>
                <w:noProof/>
                <w:webHidden/>
              </w:rPr>
              <w:tab/>
            </w:r>
            <w:r>
              <w:rPr>
                <w:noProof/>
                <w:webHidden/>
              </w:rPr>
              <w:fldChar w:fldCharType="begin"/>
            </w:r>
            <w:r>
              <w:rPr>
                <w:noProof/>
                <w:webHidden/>
              </w:rPr>
              <w:instrText xml:space="preserve"> PAGEREF _Toc227935013 \h </w:instrText>
            </w:r>
            <w:r>
              <w:rPr>
                <w:noProof/>
                <w:webHidden/>
              </w:rPr>
            </w:r>
            <w:r>
              <w:rPr>
                <w:noProof/>
                <w:webHidden/>
              </w:rPr>
              <w:fldChar w:fldCharType="separate"/>
            </w:r>
            <w:r>
              <w:rPr>
                <w:noProof/>
                <w:webHidden/>
              </w:rPr>
              <w:t>5</w:t>
            </w:r>
            <w:r>
              <w:rPr>
                <w:noProof/>
                <w:webHidden/>
              </w:rPr>
              <w:fldChar w:fldCharType="end"/>
            </w:r>
          </w:hyperlink>
        </w:p>
        <w:p w14:paraId="7F062F91" w14:textId="66778955" w:rsidR="004A716B" w:rsidRDefault="004A716B">
          <w:pPr>
            <w:pStyle w:val="TDC1"/>
            <w:tabs>
              <w:tab w:val="left" w:pos="480"/>
              <w:tab w:val="right" w:leader="dot" w:pos="8828"/>
            </w:tabs>
            <w:rPr>
              <w:noProof/>
              <w:kern w:val="2"/>
              <w:sz w:val="24"/>
              <w:szCs w:val="24"/>
              <w:lang w:val="es-CR" w:eastAsia="es-CR"/>
              <w14:ligatures w14:val="standardContextual"/>
            </w:rPr>
          </w:pPr>
          <w:hyperlink w:anchor="_Toc227935014" w:history="1">
            <w:r w:rsidRPr="00C22156">
              <w:rPr>
                <w:rStyle w:val="Hipervnculo"/>
                <w:noProof/>
              </w:rPr>
              <w:t>6.</w:t>
            </w:r>
            <w:r>
              <w:rPr>
                <w:noProof/>
                <w:kern w:val="2"/>
                <w:sz w:val="24"/>
                <w:szCs w:val="24"/>
                <w:lang w:val="es-CR" w:eastAsia="es-CR"/>
                <w14:ligatures w14:val="standardContextual"/>
              </w:rPr>
              <w:tab/>
            </w:r>
            <w:r w:rsidRPr="00C22156">
              <w:rPr>
                <w:rStyle w:val="Hipervnculo"/>
                <w:noProof/>
              </w:rPr>
              <w:t>Información financiera del proyecto</w:t>
            </w:r>
            <w:r>
              <w:rPr>
                <w:noProof/>
                <w:webHidden/>
              </w:rPr>
              <w:tab/>
            </w:r>
            <w:r>
              <w:rPr>
                <w:noProof/>
                <w:webHidden/>
              </w:rPr>
              <w:fldChar w:fldCharType="begin"/>
            </w:r>
            <w:r>
              <w:rPr>
                <w:noProof/>
                <w:webHidden/>
              </w:rPr>
              <w:instrText xml:space="preserve"> PAGEREF _Toc227935014 \h </w:instrText>
            </w:r>
            <w:r>
              <w:rPr>
                <w:noProof/>
                <w:webHidden/>
              </w:rPr>
            </w:r>
            <w:r>
              <w:rPr>
                <w:noProof/>
                <w:webHidden/>
              </w:rPr>
              <w:fldChar w:fldCharType="separate"/>
            </w:r>
            <w:r>
              <w:rPr>
                <w:noProof/>
                <w:webHidden/>
              </w:rPr>
              <w:t>6</w:t>
            </w:r>
            <w:r>
              <w:rPr>
                <w:noProof/>
                <w:webHidden/>
              </w:rPr>
              <w:fldChar w:fldCharType="end"/>
            </w:r>
          </w:hyperlink>
        </w:p>
        <w:p w14:paraId="2B5BC51D" w14:textId="2F0741DB" w:rsidR="004A716B" w:rsidRDefault="004A716B">
          <w:pPr>
            <w:pStyle w:val="TDC1"/>
            <w:tabs>
              <w:tab w:val="left" w:pos="480"/>
              <w:tab w:val="right" w:leader="dot" w:pos="8828"/>
            </w:tabs>
            <w:rPr>
              <w:noProof/>
              <w:kern w:val="2"/>
              <w:sz w:val="24"/>
              <w:szCs w:val="24"/>
              <w:lang w:val="es-CR" w:eastAsia="es-CR"/>
              <w14:ligatures w14:val="standardContextual"/>
            </w:rPr>
          </w:pPr>
          <w:hyperlink w:anchor="_Toc227935015" w:history="1">
            <w:r w:rsidRPr="00C22156">
              <w:rPr>
                <w:rStyle w:val="Hipervnculo"/>
                <w:noProof/>
              </w:rPr>
              <w:t>7.</w:t>
            </w:r>
            <w:r>
              <w:rPr>
                <w:noProof/>
                <w:kern w:val="2"/>
                <w:sz w:val="24"/>
                <w:szCs w:val="24"/>
                <w:lang w:val="es-CR" w:eastAsia="es-CR"/>
                <w14:ligatures w14:val="standardContextual"/>
              </w:rPr>
              <w:tab/>
            </w:r>
            <w:r w:rsidRPr="00C22156">
              <w:rPr>
                <w:rStyle w:val="Hipervnculo"/>
                <w:noProof/>
              </w:rPr>
              <w:t>Anexos</w:t>
            </w:r>
            <w:r>
              <w:rPr>
                <w:noProof/>
                <w:webHidden/>
              </w:rPr>
              <w:tab/>
            </w:r>
            <w:r>
              <w:rPr>
                <w:noProof/>
                <w:webHidden/>
              </w:rPr>
              <w:fldChar w:fldCharType="begin"/>
            </w:r>
            <w:r>
              <w:rPr>
                <w:noProof/>
                <w:webHidden/>
              </w:rPr>
              <w:instrText xml:space="preserve"> PAGEREF _Toc227935015 \h </w:instrText>
            </w:r>
            <w:r>
              <w:rPr>
                <w:noProof/>
                <w:webHidden/>
              </w:rPr>
            </w:r>
            <w:r>
              <w:rPr>
                <w:noProof/>
                <w:webHidden/>
              </w:rPr>
              <w:fldChar w:fldCharType="separate"/>
            </w:r>
            <w:r>
              <w:rPr>
                <w:noProof/>
                <w:webHidden/>
              </w:rPr>
              <w:t>6</w:t>
            </w:r>
            <w:r>
              <w:rPr>
                <w:noProof/>
                <w:webHidden/>
              </w:rPr>
              <w:fldChar w:fldCharType="end"/>
            </w:r>
          </w:hyperlink>
        </w:p>
        <w:p w14:paraId="7AA5B1B0" w14:textId="0743140F" w:rsidR="004A716B" w:rsidRDefault="004A716B">
          <w:pPr>
            <w:pStyle w:val="TDC2"/>
            <w:tabs>
              <w:tab w:val="right" w:leader="dot" w:pos="8828"/>
            </w:tabs>
            <w:rPr>
              <w:rFonts w:eastAsiaTheme="minorEastAsia"/>
              <w:noProof/>
            </w:rPr>
          </w:pPr>
          <w:hyperlink w:anchor="_Toc227935016" w:history="1">
            <w:r w:rsidRPr="00C22156">
              <w:rPr>
                <w:rStyle w:val="Hipervnculo"/>
                <w:noProof/>
              </w:rPr>
              <w:t>Anexo 1. Portal de transparencia</w:t>
            </w:r>
            <w:r>
              <w:rPr>
                <w:noProof/>
                <w:webHidden/>
              </w:rPr>
              <w:tab/>
            </w:r>
            <w:r>
              <w:rPr>
                <w:noProof/>
                <w:webHidden/>
              </w:rPr>
              <w:fldChar w:fldCharType="begin"/>
            </w:r>
            <w:r>
              <w:rPr>
                <w:noProof/>
                <w:webHidden/>
              </w:rPr>
              <w:instrText xml:space="preserve"> PAGEREF _Toc227935016 \h </w:instrText>
            </w:r>
            <w:r>
              <w:rPr>
                <w:noProof/>
                <w:webHidden/>
              </w:rPr>
            </w:r>
            <w:r>
              <w:rPr>
                <w:noProof/>
                <w:webHidden/>
              </w:rPr>
              <w:fldChar w:fldCharType="separate"/>
            </w:r>
            <w:r>
              <w:rPr>
                <w:noProof/>
                <w:webHidden/>
              </w:rPr>
              <w:t>6</w:t>
            </w:r>
            <w:r>
              <w:rPr>
                <w:noProof/>
                <w:webHidden/>
              </w:rPr>
              <w:fldChar w:fldCharType="end"/>
            </w:r>
          </w:hyperlink>
        </w:p>
        <w:p w14:paraId="56D4D67E" w14:textId="419EAA11" w:rsidR="00A92406" w:rsidRDefault="00A92406">
          <w:r>
            <w:rPr>
              <w:b/>
              <w:bCs/>
              <w:lang w:val="es-ES"/>
            </w:rPr>
            <w:fldChar w:fldCharType="end"/>
          </w:r>
        </w:p>
      </w:sdtContent>
    </w:sdt>
    <w:p w14:paraId="36FBADD0" w14:textId="1C5F4000" w:rsidR="002478E8" w:rsidRDefault="002478E8" w:rsidP="00A92406">
      <w:pPr>
        <w:pStyle w:val="TtuloTDC"/>
        <w:rPr>
          <w:rFonts w:cstheme="minorHAnsi"/>
          <w:b/>
          <w:bCs/>
          <w:noProof/>
        </w:rPr>
      </w:pPr>
    </w:p>
    <w:p w14:paraId="1134412D" w14:textId="77777777" w:rsidR="002478E8" w:rsidRDefault="002478E8" w:rsidP="002478E8">
      <w:pPr>
        <w:jc w:val="both"/>
        <w:rPr>
          <w:rFonts w:cstheme="minorHAnsi"/>
          <w:b/>
          <w:bCs/>
          <w:noProof/>
        </w:rPr>
      </w:pPr>
    </w:p>
    <w:p w14:paraId="6AAFF32F" w14:textId="77777777" w:rsidR="002478E8" w:rsidRDefault="002478E8" w:rsidP="002478E8">
      <w:pPr>
        <w:jc w:val="both"/>
        <w:rPr>
          <w:rFonts w:cstheme="minorHAnsi"/>
          <w:b/>
          <w:bCs/>
          <w:noProof/>
        </w:rPr>
      </w:pPr>
    </w:p>
    <w:p w14:paraId="5D52BBBB" w14:textId="77777777" w:rsidR="002478E8" w:rsidRDefault="002478E8" w:rsidP="002478E8">
      <w:pPr>
        <w:jc w:val="both"/>
        <w:rPr>
          <w:rFonts w:cstheme="minorHAnsi"/>
          <w:b/>
          <w:bCs/>
          <w:noProof/>
        </w:rPr>
      </w:pPr>
    </w:p>
    <w:p w14:paraId="6966507F" w14:textId="77777777" w:rsidR="002478E8" w:rsidRDefault="002478E8" w:rsidP="002478E8">
      <w:pPr>
        <w:jc w:val="both"/>
        <w:rPr>
          <w:rFonts w:cstheme="minorHAnsi"/>
          <w:b/>
          <w:bCs/>
          <w:noProof/>
        </w:rPr>
      </w:pPr>
    </w:p>
    <w:p w14:paraId="2DED7A56" w14:textId="77777777" w:rsidR="002478E8" w:rsidRDefault="002478E8" w:rsidP="002478E8">
      <w:pPr>
        <w:jc w:val="both"/>
        <w:rPr>
          <w:rFonts w:cstheme="minorHAnsi"/>
          <w:b/>
          <w:bCs/>
          <w:noProof/>
        </w:rPr>
      </w:pPr>
    </w:p>
    <w:p w14:paraId="2AB71011" w14:textId="77777777" w:rsidR="002478E8" w:rsidRDefault="002478E8" w:rsidP="002478E8">
      <w:pPr>
        <w:jc w:val="both"/>
        <w:rPr>
          <w:rFonts w:cstheme="minorHAnsi"/>
          <w:b/>
          <w:bCs/>
          <w:noProof/>
        </w:rPr>
      </w:pPr>
    </w:p>
    <w:p w14:paraId="55A073CD" w14:textId="77777777" w:rsidR="002478E8" w:rsidRDefault="002478E8" w:rsidP="002478E8">
      <w:pPr>
        <w:jc w:val="both"/>
        <w:rPr>
          <w:rFonts w:cstheme="minorHAnsi"/>
          <w:b/>
          <w:bCs/>
          <w:noProof/>
        </w:rPr>
      </w:pPr>
    </w:p>
    <w:p w14:paraId="23330E79" w14:textId="77777777" w:rsidR="004A716B" w:rsidRDefault="004A716B" w:rsidP="002478E8">
      <w:pPr>
        <w:jc w:val="both"/>
        <w:rPr>
          <w:rFonts w:cstheme="minorHAnsi"/>
          <w:b/>
          <w:bCs/>
          <w:noProof/>
        </w:rPr>
      </w:pPr>
    </w:p>
    <w:p w14:paraId="2F231759" w14:textId="77777777" w:rsidR="008850E5" w:rsidRDefault="008850E5" w:rsidP="002478E8">
      <w:pPr>
        <w:jc w:val="both"/>
        <w:rPr>
          <w:rFonts w:cstheme="minorHAnsi"/>
          <w:b/>
          <w:bCs/>
          <w:noProof/>
        </w:rPr>
      </w:pPr>
    </w:p>
    <w:p w14:paraId="6AB1E37B" w14:textId="77777777" w:rsidR="008850E5" w:rsidRDefault="008850E5" w:rsidP="002478E8">
      <w:pPr>
        <w:jc w:val="both"/>
        <w:rPr>
          <w:rFonts w:cstheme="minorHAnsi"/>
          <w:b/>
          <w:bCs/>
          <w:noProof/>
        </w:rPr>
      </w:pPr>
    </w:p>
    <w:p w14:paraId="156F9B50" w14:textId="77777777" w:rsidR="008850E5" w:rsidRDefault="008850E5" w:rsidP="002478E8">
      <w:pPr>
        <w:jc w:val="both"/>
        <w:rPr>
          <w:rFonts w:cstheme="minorHAnsi"/>
          <w:b/>
          <w:bCs/>
          <w:noProof/>
        </w:rPr>
      </w:pPr>
    </w:p>
    <w:p w14:paraId="00933168" w14:textId="77777777" w:rsidR="008850E5" w:rsidRDefault="008850E5" w:rsidP="002478E8">
      <w:pPr>
        <w:jc w:val="both"/>
        <w:rPr>
          <w:rFonts w:cstheme="minorHAnsi"/>
          <w:b/>
          <w:bCs/>
          <w:noProof/>
        </w:rPr>
      </w:pPr>
    </w:p>
    <w:p w14:paraId="54ACB6C1" w14:textId="77777777" w:rsidR="008850E5" w:rsidRDefault="008850E5" w:rsidP="002478E8">
      <w:pPr>
        <w:jc w:val="both"/>
        <w:rPr>
          <w:rFonts w:cstheme="minorHAnsi"/>
          <w:b/>
          <w:bCs/>
          <w:noProof/>
        </w:rPr>
      </w:pPr>
    </w:p>
    <w:p w14:paraId="73CFF235" w14:textId="77777777" w:rsidR="008850E5" w:rsidRDefault="008850E5" w:rsidP="002478E8">
      <w:pPr>
        <w:jc w:val="both"/>
        <w:rPr>
          <w:rFonts w:cstheme="minorHAnsi"/>
          <w:b/>
          <w:bCs/>
          <w:noProof/>
        </w:rPr>
      </w:pPr>
    </w:p>
    <w:p w14:paraId="4090726E" w14:textId="77777777" w:rsidR="00FB3836" w:rsidRDefault="00FB3836" w:rsidP="00FB3836">
      <w:pPr>
        <w:jc w:val="both"/>
        <w:rPr>
          <w:rFonts w:cstheme="minorHAnsi"/>
          <w:b/>
          <w:bCs/>
        </w:rPr>
      </w:pPr>
    </w:p>
    <w:p w14:paraId="1A9301EB" w14:textId="3464476A" w:rsidR="00FB3836" w:rsidRPr="00FB3836" w:rsidRDefault="002478E8" w:rsidP="00231E89">
      <w:pPr>
        <w:pStyle w:val="Ttulo1"/>
        <w:numPr>
          <w:ilvl w:val="0"/>
          <w:numId w:val="4"/>
        </w:numPr>
      </w:pPr>
      <w:bookmarkStart w:id="0" w:name="_Toc227848076"/>
      <w:bookmarkStart w:id="1" w:name="_Toc227935007"/>
      <w:r w:rsidRPr="00FB3836">
        <w:lastRenderedPageBreak/>
        <w:t>Información básica del proyecto</w:t>
      </w:r>
      <w:bookmarkEnd w:id="0"/>
      <w:bookmarkEnd w:id="1"/>
    </w:p>
    <w:p w14:paraId="09DF0190" w14:textId="362DEABC" w:rsidR="00FB3836" w:rsidRPr="00FB3836" w:rsidRDefault="00FB3836" w:rsidP="00FB3836">
      <w:pPr>
        <w:jc w:val="both"/>
        <w:rPr>
          <w:rFonts w:cstheme="minorHAnsi"/>
          <w:b/>
          <w:bCs/>
          <w:i/>
        </w:rPr>
      </w:pPr>
      <w:r w:rsidRPr="00FB3836">
        <w:rPr>
          <w:rFonts w:cstheme="minorHAnsi"/>
          <w:i/>
          <w:sz w:val="22"/>
          <w:szCs w:val="22"/>
        </w:rPr>
        <w:t>Esta sección recopila la información básica necesaria para identificar el proyecto. La mayoría de los datos provienen del PRODOC, portafolio u otros documentos del proyecto, y debe completarse en su totalidad sin dejar celdas en blanco.</w:t>
      </w:r>
    </w:p>
    <w:tbl>
      <w:tblPr>
        <w:tblW w:w="11058"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12"/>
        <w:gridCol w:w="6946"/>
      </w:tblGrid>
      <w:tr w:rsidR="00FB3836" w:rsidRPr="008916C4" w14:paraId="282E59CC" w14:textId="77777777" w:rsidTr="00F467CA">
        <w:trPr>
          <w:trHeight w:val="359"/>
        </w:trPr>
        <w:tc>
          <w:tcPr>
            <w:tcW w:w="4112" w:type="dxa"/>
            <w:shd w:val="clear" w:color="auto" w:fill="F2F2F2" w:themeFill="background1" w:themeFillShade="F2"/>
            <w:vAlign w:val="center"/>
          </w:tcPr>
          <w:p w14:paraId="161B2AB6" w14:textId="77777777" w:rsidR="00FB3836" w:rsidRPr="008916C4" w:rsidRDefault="00FB3836" w:rsidP="00000E0A">
            <w:pPr>
              <w:tabs>
                <w:tab w:val="left" w:pos="4680"/>
              </w:tabs>
              <w:rPr>
                <w:rFonts w:cstheme="minorHAnsi"/>
                <w:b/>
                <w:bCs/>
                <w:sz w:val="22"/>
                <w:szCs w:val="22"/>
              </w:rPr>
            </w:pPr>
            <w:r w:rsidRPr="008916C4">
              <w:rPr>
                <w:rFonts w:cstheme="minorHAnsi"/>
                <w:b/>
                <w:bCs/>
                <w:sz w:val="22"/>
                <w:szCs w:val="22"/>
              </w:rPr>
              <w:t>Número y título del Proyecto:</w:t>
            </w:r>
          </w:p>
        </w:tc>
        <w:tc>
          <w:tcPr>
            <w:tcW w:w="6946" w:type="dxa"/>
            <w:vAlign w:val="center"/>
          </w:tcPr>
          <w:p w14:paraId="623C1876" w14:textId="1F455329" w:rsidR="00D76549" w:rsidRDefault="00D25AE5" w:rsidP="00000E0A">
            <w:pPr>
              <w:tabs>
                <w:tab w:val="left" w:pos="4680"/>
              </w:tabs>
              <w:rPr>
                <w:rFonts w:cstheme="minorHAnsi"/>
                <w:i/>
                <w:iCs/>
                <w:sz w:val="22"/>
                <w:szCs w:val="22"/>
                <w:shd w:val="clear" w:color="auto" w:fill="E0E0E0"/>
              </w:rPr>
            </w:pPr>
            <w:r>
              <w:rPr>
                <w:rFonts w:cstheme="minorHAnsi"/>
                <w:i/>
                <w:iCs/>
                <w:sz w:val="22"/>
                <w:szCs w:val="22"/>
                <w:shd w:val="clear" w:color="auto" w:fill="E0E0E0"/>
              </w:rPr>
              <w:t>0</w:t>
            </w:r>
            <w:r w:rsidR="00770647">
              <w:rPr>
                <w:rFonts w:cstheme="minorHAnsi"/>
                <w:i/>
                <w:iCs/>
                <w:sz w:val="22"/>
                <w:szCs w:val="22"/>
                <w:shd w:val="clear" w:color="auto" w:fill="E0E0E0"/>
              </w:rPr>
              <w:t>1</w:t>
            </w:r>
            <w:r w:rsidR="00B041F5">
              <w:rPr>
                <w:rFonts w:cstheme="minorHAnsi"/>
                <w:i/>
                <w:iCs/>
                <w:sz w:val="22"/>
                <w:szCs w:val="22"/>
                <w:shd w:val="clear" w:color="auto" w:fill="E0E0E0"/>
              </w:rPr>
              <w:t>002748</w:t>
            </w:r>
            <w:r w:rsidR="006869F9">
              <w:rPr>
                <w:rFonts w:cstheme="minorHAnsi"/>
                <w:i/>
                <w:iCs/>
                <w:sz w:val="22"/>
                <w:szCs w:val="22"/>
                <w:shd w:val="clear" w:color="auto" w:fill="E0E0E0"/>
              </w:rPr>
              <w:t xml:space="preserve"> Proyecto GEF</w:t>
            </w:r>
            <w:r w:rsidR="006908C3">
              <w:rPr>
                <w:rFonts w:cstheme="minorHAnsi"/>
                <w:i/>
                <w:iCs/>
                <w:sz w:val="22"/>
                <w:szCs w:val="22"/>
                <w:shd w:val="clear" w:color="auto" w:fill="E0E0E0"/>
              </w:rPr>
              <w:t xml:space="preserve">  ID</w:t>
            </w:r>
            <w:r w:rsidR="00B0448C">
              <w:rPr>
                <w:rFonts w:cstheme="minorHAnsi"/>
                <w:i/>
                <w:iCs/>
                <w:sz w:val="22"/>
                <w:szCs w:val="22"/>
                <w:shd w:val="clear" w:color="auto" w:fill="E0E0E0"/>
              </w:rPr>
              <w:t xml:space="preserve"> 11186</w:t>
            </w:r>
            <w:r w:rsidR="007A140C">
              <w:rPr>
                <w:rFonts w:cstheme="minorHAnsi"/>
                <w:i/>
                <w:iCs/>
                <w:sz w:val="22"/>
                <w:szCs w:val="22"/>
                <w:shd w:val="clear" w:color="auto" w:fill="E0E0E0"/>
              </w:rPr>
              <w:t xml:space="preserve">/PIMS </w:t>
            </w:r>
            <w:r w:rsidR="00D76549">
              <w:rPr>
                <w:rFonts w:cstheme="minorHAnsi"/>
                <w:i/>
                <w:iCs/>
                <w:sz w:val="22"/>
                <w:szCs w:val="22"/>
                <w:shd w:val="clear" w:color="auto" w:fill="E0E0E0"/>
              </w:rPr>
              <w:t>9639</w:t>
            </w:r>
          </w:p>
          <w:p w14:paraId="1B84A51A" w14:textId="59A35982" w:rsidR="00FB3836" w:rsidRDefault="007741EB" w:rsidP="00000E0A">
            <w:pPr>
              <w:tabs>
                <w:tab w:val="left" w:pos="4680"/>
              </w:tabs>
              <w:rPr>
                <w:rFonts w:cstheme="minorHAnsi"/>
                <w:i/>
                <w:iCs/>
                <w:sz w:val="22"/>
                <w:szCs w:val="22"/>
                <w:shd w:val="clear" w:color="auto" w:fill="E0E0E0"/>
              </w:rPr>
            </w:pPr>
            <w:r>
              <w:rPr>
                <w:rFonts w:cstheme="minorHAnsi"/>
                <w:i/>
                <w:iCs/>
                <w:sz w:val="22"/>
                <w:szCs w:val="22"/>
                <w:shd w:val="clear" w:color="auto" w:fill="E0E0E0"/>
              </w:rPr>
              <w:t xml:space="preserve"> Soluciones</w:t>
            </w:r>
            <w:r w:rsidR="00D76549">
              <w:rPr>
                <w:rFonts w:cstheme="minorHAnsi"/>
                <w:i/>
                <w:iCs/>
                <w:sz w:val="22"/>
                <w:szCs w:val="22"/>
                <w:shd w:val="clear" w:color="auto" w:fill="E0E0E0"/>
              </w:rPr>
              <w:t xml:space="preserve"> </w:t>
            </w:r>
            <w:r w:rsidR="007D3FAD">
              <w:rPr>
                <w:rFonts w:cstheme="minorHAnsi"/>
                <w:i/>
                <w:iCs/>
                <w:sz w:val="22"/>
                <w:szCs w:val="22"/>
                <w:shd w:val="clear" w:color="auto" w:fill="E0E0E0"/>
              </w:rPr>
              <w:t xml:space="preserve">circulares </w:t>
            </w:r>
            <w:r w:rsidR="004725FA">
              <w:rPr>
                <w:rFonts w:cstheme="minorHAnsi"/>
                <w:i/>
                <w:iCs/>
                <w:sz w:val="22"/>
                <w:szCs w:val="22"/>
                <w:shd w:val="clear" w:color="auto" w:fill="E0E0E0"/>
              </w:rPr>
              <w:t>a</w:t>
            </w:r>
            <w:r w:rsidR="00495877">
              <w:rPr>
                <w:rFonts w:cstheme="minorHAnsi"/>
                <w:i/>
                <w:iCs/>
                <w:sz w:val="22"/>
                <w:szCs w:val="22"/>
                <w:shd w:val="clear" w:color="auto" w:fill="E0E0E0"/>
              </w:rPr>
              <w:t xml:space="preserve"> </w:t>
            </w:r>
            <w:r w:rsidR="006508FF">
              <w:rPr>
                <w:rFonts w:cstheme="minorHAnsi"/>
                <w:i/>
                <w:iCs/>
                <w:sz w:val="22"/>
                <w:szCs w:val="22"/>
                <w:shd w:val="clear" w:color="auto" w:fill="E0E0E0"/>
              </w:rPr>
              <w:t xml:space="preserve">la </w:t>
            </w:r>
            <w:r w:rsidR="002777DC">
              <w:rPr>
                <w:rFonts w:cstheme="minorHAnsi"/>
                <w:i/>
                <w:iCs/>
                <w:sz w:val="22"/>
                <w:szCs w:val="22"/>
                <w:shd w:val="clear" w:color="auto" w:fill="E0E0E0"/>
              </w:rPr>
              <w:t>contaminación por plásticos</w:t>
            </w:r>
            <w:r w:rsidR="00837765">
              <w:rPr>
                <w:rFonts w:cstheme="minorHAnsi"/>
                <w:i/>
                <w:iCs/>
                <w:sz w:val="22"/>
                <w:szCs w:val="22"/>
                <w:shd w:val="clear" w:color="auto" w:fill="E0E0E0"/>
              </w:rPr>
              <w:t xml:space="preserve"> en Costa Rica</w:t>
            </w:r>
            <w:r w:rsidR="002777DC">
              <w:rPr>
                <w:rFonts w:cstheme="minorHAnsi"/>
                <w:i/>
                <w:iCs/>
                <w:sz w:val="22"/>
                <w:szCs w:val="22"/>
                <w:shd w:val="clear" w:color="auto" w:fill="E0E0E0"/>
              </w:rPr>
              <w:t xml:space="preserve"> </w:t>
            </w:r>
          </w:p>
          <w:p w14:paraId="2B4243C3" w14:textId="682ECDB0" w:rsidR="006869F9" w:rsidRPr="008916C4" w:rsidRDefault="006869F9" w:rsidP="00000E0A">
            <w:pPr>
              <w:tabs>
                <w:tab w:val="left" w:pos="4680"/>
              </w:tabs>
              <w:rPr>
                <w:rFonts w:cstheme="minorHAnsi"/>
                <w:i/>
                <w:iCs/>
                <w:color w:val="FF0000"/>
                <w:sz w:val="22"/>
                <w:szCs w:val="22"/>
                <w:shd w:val="clear" w:color="auto" w:fill="E0E0E0"/>
              </w:rPr>
            </w:pPr>
          </w:p>
        </w:tc>
      </w:tr>
      <w:tr w:rsidR="00FB3836" w:rsidRPr="008916C4" w14:paraId="68DCD103" w14:textId="77777777" w:rsidTr="00F467CA">
        <w:trPr>
          <w:trHeight w:val="359"/>
        </w:trPr>
        <w:tc>
          <w:tcPr>
            <w:tcW w:w="4112" w:type="dxa"/>
            <w:shd w:val="clear" w:color="auto" w:fill="F2F2F2" w:themeFill="background1" w:themeFillShade="F2"/>
            <w:vAlign w:val="center"/>
          </w:tcPr>
          <w:p w14:paraId="1537A54E" w14:textId="77777777" w:rsidR="00FB3836" w:rsidRPr="008916C4" w:rsidRDefault="00FB3836" w:rsidP="00000E0A">
            <w:pPr>
              <w:tabs>
                <w:tab w:val="left" w:pos="4680"/>
              </w:tabs>
              <w:rPr>
                <w:rFonts w:cstheme="minorHAnsi"/>
                <w:b/>
                <w:sz w:val="22"/>
                <w:szCs w:val="22"/>
              </w:rPr>
            </w:pPr>
            <w:r w:rsidRPr="008916C4">
              <w:rPr>
                <w:rFonts w:cstheme="minorHAnsi"/>
                <w:b/>
                <w:sz w:val="22"/>
                <w:szCs w:val="22"/>
              </w:rPr>
              <w:t>Fecha de firma del Proyecto:</w:t>
            </w:r>
          </w:p>
        </w:tc>
        <w:tc>
          <w:tcPr>
            <w:tcW w:w="6946" w:type="dxa"/>
            <w:vAlign w:val="center"/>
          </w:tcPr>
          <w:p w14:paraId="0535F94D" w14:textId="6FE210D7" w:rsidR="00FB3836" w:rsidRDefault="000F4469" w:rsidP="00000E0A">
            <w:pPr>
              <w:tabs>
                <w:tab w:val="left" w:pos="4680"/>
              </w:tabs>
              <w:rPr>
                <w:rFonts w:cstheme="minorHAnsi"/>
                <w:i/>
                <w:iCs/>
                <w:sz w:val="22"/>
                <w:szCs w:val="22"/>
                <w:shd w:val="clear" w:color="auto" w:fill="E0E0E0"/>
              </w:rPr>
            </w:pPr>
            <w:r>
              <w:rPr>
                <w:rFonts w:cstheme="minorHAnsi"/>
                <w:i/>
                <w:iCs/>
                <w:sz w:val="22"/>
                <w:szCs w:val="22"/>
                <w:shd w:val="clear" w:color="auto" w:fill="E0E0E0"/>
              </w:rPr>
              <w:t>13/05/2025</w:t>
            </w:r>
          </w:p>
          <w:p w14:paraId="12CD4BAC" w14:textId="170AD94B" w:rsidR="00B563A1" w:rsidRPr="008916C4" w:rsidRDefault="00B563A1" w:rsidP="00000E0A">
            <w:pPr>
              <w:tabs>
                <w:tab w:val="left" w:pos="4680"/>
              </w:tabs>
              <w:rPr>
                <w:rFonts w:cstheme="minorHAnsi"/>
                <w:i/>
                <w:iCs/>
                <w:sz w:val="22"/>
                <w:szCs w:val="22"/>
                <w:shd w:val="clear" w:color="auto" w:fill="E0E0E0"/>
              </w:rPr>
            </w:pPr>
          </w:p>
        </w:tc>
      </w:tr>
      <w:tr w:rsidR="00FB3836" w:rsidRPr="008916C4" w14:paraId="706F99A4" w14:textId="77777777" w:rsidTr="00F467CA">
        <w:trPr>
          <w:trHeight w:val="359"/>
        </w:trPr>
        <w:tc>
          <w:tcPr>
            <w:tcW w:w="4112" w:type="dxa"/>
            <w:shd w:val="clear" w:color="auto" w:fill="F2F2F2" w:themeFill="background1" w:themeFillShade="F2"/>
            <w:vAlign w:val="center"/>
          </w:tcPr>
          <w:p w14:paraId="7A4B3D86" w14:textId="77777777" w:rsidR="00FB3836" w:rsidRPr="008916C4" w:rsidRDefault="00FB3836" w:rsidP="00000E0A">
            <w:pPr>
              <w:tabs>
                <w:tab w:val="left" w:pos="4680"/>
              </w:tabs>
              <w:rPr>
                <w:rFonts w:cstheme="minorHAnsi"/>
                <w:b/>
                <w:sz w:val="22"/>
                <w:szCs w:val="22"/>
              </w:rPr>
            </w:pPr>
            <w:r w:rsidRPr="008916C4">
              <w:rPr>
                <w:rFonts w:cstheme="minorHAnsi"/>
                <w:b/>
                <w:sz w:val="22"/>
                <w:szCs w:val="22"/>
              </w:rPr>
              <w:t>Fecha de inicio y término del Proyecto:</w:t>
            </w:r>
          </w:p>
        </w:tc>
        <w:tc>
          <w:tcPr>
            <w:tcW w:w="6946" w:type="dxa"/>
            <w:vAlign w:val="center"/>
          </w:tcPr>
          <w:p w14:paraId="33842AED" w14:textId="294A7C01" w:rsidR="00FB3836" w:rsidRPr="008916C4" w:rsidRDefault="0025070B" w:rsidP="00000E0A">
            <w:pPr>
              <w:tabs>
                <w:tab w:val="left" w:pos="4680"/>
              </w:tabs>
              <w:rPr>
                <w:rFonts w:cstheme="minorHAnsi"/>
                <w:i/>
                <w:iCs/>
                <w:sz w:val="22"/>
                <w:szCs w:val="22"/>
                <w:shd w:val="clear" w:color="auto" w:fill="E0E0E0"/>
              </w:rPr>
            </w:pPr>
            <w:r>
              <w:rPr>
                <w:rFonts w:cstheme="minorHAnsi"/>
                <w:i/>
                <w:iCs/>
                <w:sz w:val="22"/>
                <w:szCs w:val="22"/>
                <w:shd w:val="clear" w:color="auto" w:fill="E0E0E0"/>
              </w:rPr>
              <w:t>20 de junio 2025 al 20 de junio 2030</w:t>
            </w:r>
          </w:p>
        </w:tc>
      </w:tr>
      <w:tr w:rsidR="00FB3836" w:rsidRPr="008916C4" w14:paraId="3B1A49FF" w14:textId="77777777" w:rsidTr="00F467CA">
        <w:trPr>
          <w:trHeight w:val="359"/>
        </w:trPr>
        <w:tc>
          <w:tcPr>
            <w:tcW w:w="4112" w:type="dxa"/>
            <w:shd w:val="clear" w:color="auto" w:fill="F2F2F2" w:themeFill="background1" w:themeFillShade="F2"/>
            <w:vAlign w:val="center"/>
          </w:tcPr>
          <w:p w14:paraId="046616BA" w14:textId="09F21DDD" w:rsidR="00FB3836" w:rsidRPr="008916C4" w:rsidRDefault="00FB3836" w:rsidP="00000E0A">
            <w:pPr>
              <w:tabs>
                <w:tab w:val="left" w:pos="4680"/>
              </w:tabs>
              <w:rPr>
                <w:rFonts w:cstheme="minorHAnsi"/>
                <w:b/>
                <w:sz w:val="22"/>
                <w:szCs w:val="22"/>
              </w:rPr>
            </w:pPr>
            <w:r w:rsidRPr="008916C4">
              <w:rPr>
                <w:rFonts w:cstheme="minorHAnsi"/>
                <w:b/>
                <w:bCs/>
                <w:sz w:val="22"/>
                <w:szCs w:val="22"/>
              </w:rPr>
              <w:t>Período cubierto por este informe:</w:t>
            </w:r>
          </w:p>
        </w:tc>
        <w:tc>
          <w:tcPr>
            <w:tcW w:w="6946" w:type="dxa"/>
            <w:vAlign w:val="center"/>
          </w:tcPr>
          <w:p w14:paraId="5B8291A5" w14:textId="1E2304EB" w:rsidR="00FB3836" w:rsidRPr="008916C4" w:rsidRDefault="00494D54" w:rsidP="00000E0A">
            <w:pPr>
              <w:tabs>
                <w:tab w:val="left" w:pos="4680"/>
              </w:tabs>
              <w:rPr>
                <w:rFonts w:cstheme="minorHAnsi"/>
                <w:i/>
                <w:iCs/>
                <w:sz w:val="22"/>
                <w:szCs w:val="22"/>
                <w:shd w:val="clear" w:color="auto" w:fill="E0E0E0"/>
              </w:rPr>
            </w:pPr>
            <w:r>
              <w:rPr>
                <w:rFonts w:cstheme="minorHAnsi"/>
                <w:i/>
                <w:iCs/>
                <w:sz w:val="22"/>
                <w:szCs w:val="22"/>
                <w:shd w:val="clear" w:color="auto" w:fill="E0E0E0"/>
              </w:rPr>
              <w:t xml:space="preserve">Enero-Abril </w:t>
            </w:r>
            <w:r w:rsidR="00721F6E">
              <w:rPr>
                <w:rFonts w:cstheme="minorHAnsi"/>
                <w:i/>
                <w:iCs/>
                <w:sz w:val="22"/>
                <w:szCs w:val="22"/>
                <w:shd w:val="clear" w:color="auto" w:fill="E0E0E0"/>
              </w:rPr>
              <w:t>2026</w:t>
            </w:r>
          </w:p>
        </w:tc>
      </w:tr>
      <w:tr w:rsidR="00FB3836" w:rsidRPr="008916C4" w14:paraId="5ACF4872" w14:textId="77777777" w:rsidTr="00F467CA">
        <w:trPr>
          <w:trHeight w:val="320"/>
        </w:trPr>
        <w:tc>
          <w:tcPr>
            <w:tcW w:w="4112" w:type="dxa"/>
            <w:shd w:val="clear" w:color="auto" w:fill="F2F2F2" w:themeFill="background1" w:themeFillShade="F2"/>
            <w:vAlign w:val="center"/>
          </w:tcPr>
          <w:p w14:paraId="7A959A6B" w14:textId="77777777" w:rsidR="00FB3836" w:rsidRPr="008916C4" w:rsidRDefault="00FB3836" w:rsidP="00000E0A">
            <w:pPr>
              <w:tabs>
                <w:tab w:val="left" w:pos="4680"/>
              </w:tabs>
              <w:rPr>
                <w:rFonts w:cstheme="minorHAnsi"/>
                <w:b/>
                <w:sz w:val="22"/>
                <w:szCs w:val="22"/>
              </w:rPr>
            </w:pPr>
            <w:r w:rsidRPr="008916C4">
              <w:rPr>
                <w:rFonts w:cstheme="minorHAnsi"/>
                <w:b/>
                <w:sz w:val="22"/>
                <w:szCs w:val="22"/>
              </w:rPr>
              <w:t>Fecha de entrega de este informe al PNUD:</w:t>
            </w:r>
          </w:p>
        </w:tc>
        <w:tc>
          <w:tcPr>
            <w:tcW w:w="6946" w:type="dxa"/>
            <w:vAlign w:val="center"/>
          </w:tcPr>
          <w:p w14:paraId="5851F275" w14:textId="1BA4A83C" w:rsidR="00FB3836" w:rsidRPr="008916C4" w:rsidRDefault="00CF02D2" w:rsidP="00000E0A">
            <w:pPr>
              <w:tabs>
                <w:tab w:val="left" w:pos="4680"/>
              </w:tabs>
              <w:rPr>
                <w:rFonts w:cstheme="minorHAnsi"/>
                <w:i/>
                <w:iCs/>
                <w:sz w:val="22"/>
                <w:szCs w:val="22"/>
                <w:shd w:val="clear" w:color="auto" w:fill="E0E0E0"/>
              </w:rPr>
            </w:pPr>
            <w:r>
              <w:rPr>
                <w:rFonts w:cstheme="minorHAnsi"/>
                <w:i/>
                <w:iCs/>
                <w:sz w:val="22"/>
                <w:szCs w:val="22"/>
                <w:shd w:val="clear" w:color="auto" w:fill="E0E0E0"/>
              </w:rPr>
              <w:t xml:space="preserve">4 </w:t>
            </w:r>
            <w:r w:rsidR="009C0EF0">
              <w:rPr>
                <w:rFonts w:cstheme="minorHAnsi"/>
                <w:i/>
                <w:iCs/>
                <w:sz w:val="22"/>
                <w:szCs w:val="22"/>
                <w:shd w:val="clear" w:color="auto" w:fill="E0E0E0"/>
              </w:rPr>
              <w:t>Mayo 2026</w:t>
            </w:r>
          </w:p>
        </w:tc>
      </w:tr>
      <w:tr w:rsidR="00FB3836" w:rsidRPr="008916C4" w14:paraId="70E62EC6" w14:textId="77777777" w:rsidTr="00F467CA">
        <w:trPr>
          <w:trHeight w:val="359"/>
        </w:trPr>
        <w:tc>
          <w:tcPr>
            <w:tcW w:w="4112" w:type="dxa"/>
            <w:shd w:val="clear" w:color="auto" w:fill="F2F2F2" w:themeFill="background1" w:themeFillShade="F2"/>
            <w:vAlign w:val="center"/>
          </w:tcPr>
          <w:p w14:paraId="5D1B245D" w14:textId="77777777" w:rsidR="00FB3836" w:rsidRPr="008916C4" w:rsidRDefault="00FB3836" w:rsidP="00000E0A">
            <w:pPr>
              <w:tabs>
                <w:tab w:val="left" w:pos="4680"/>
              </w:tabs>
              <w:rPr>
                <w:rFonts w:cstheme="minorHAnsi"/>
                <w:b/>
                <w:bCs/>
                <w:sz w:val="22"/>
                <w:szCs w:val="22"/>
              </w:rPr>
            </w:pPr>
            <w:r w:rsidRPr="008916C4">
              <w:rPr>
                <w:rFonts w:cstheme="minorHAnsi"/>
                <w:b/>
                <w:bCs/>
                <w:sz w:val="22"/>
                <w:szCs w:val="22"/>
              </w:rPr>
              <w:t>Autor:</w:t>
            </w:r>
          </w:p>
        </w:tc>
        <w:tc>
          <w:tcPr>
            <w:tcW w:w="6946" w:type="dxa"/>
            <w:vAlign w:val="center"/>
          </w:tcPr>
          <w:p w14:paraId="754EF3A6" w14:textId="6F017929" w:rsidR="00FB3836" w:rsidRPr="008916C4" w:rsidRDefault="00FF316D" w:rsidP="00000E0A">
            <w:pPr>
              <w:tabs>
                <w:tab w:val="left" w:pos="4680"/>
              </w:tabs>
              <w:rPr>
                <w:rFonts w:cstheme="minorHAnsi"/>
                <w:i/>
                <w:iCs/>
                <w:sz w:val="22"/>
                <w:szCs w:val="22"/>
                <w:shd w:val="clear" w:color="auto" w:fill="E0E0E0"/>
              </w:rPr>
            </w:pPr>
            <w:r>
              <w:rPr>
                <w:rFonts w:cstheme="minorHAnsi"/>
                <w:i/>
                <w:iCs/>
                <w:sz w:val="22"/>
                <w:szCs w:val="22"/>
                <w:shd w:val="clear" w:color="auto" w:fill="E0E0E0"/>
              </w:rPr>
              <w:t>Nancy Hernández Solano</w:t>
            </w:r>
          </w:p>
        </w:tc>
      </w:tr>
      <w:tr w:rsidR="00FB3836" w:rsidRPr="00AD0107" w14:paraId="419CD4AE" w14:textId="77777777" w:rsidTr="00F467CA">
        <w:trPr>
          <w:trHeight w:val="359"/>
        </w:trPr>
        <w:tc>
          <w:tcPr>
            <w:tcW w:w="4112" w:type="dxa"/>
            <w:shd w:val="clear" w:color="auto" w:fill="F2F2F2" w:themeFill="background1" w:themeFillShade="F2"/>
            <w:vAlign w:val="center"/>
          </w:tcPr>
          <w:p w14:paraId="499D4B5B" w14:textId="77777777" w:rsidR="00FB3836" w:rsidRPr="008916C4" w:rsidRDefault="00FB3836" w:rsidP="00000E0A">
            <w:pPr>
              <w:tabs>
                <w:tab w:val="left" w:pos="4680"/>
              </w:tabs>
              <w:rPr>
                <w:rFonts w:cstheme="minorHAnsi"/>
                <w:sz w:val="22"/>
                <w:szCs w:val="22"/>
              </w:rPr>
            </w:pPr>
            <w:r w:rsidRPr="008916C4">
              <w:rPr>
                <w:rFonts w:cstheme="minorHAnsi"/>
                <w:b/>
                <w:bCs/>
                <w:sz w:val="22"/>
                <w:szCs w:val="22"/>
              </w:rPr>
              <w:t>Efecto/s UNSDCF y del Programa País (CPD):</w:t>
            </w:r>
          </w:p>
        </w:tc>
        <w:tc>
          <w:tcPr>
            <w:tcW w:w="6946" w:type="dxa"/>
            <w:vAlign w:val="center"/>
          </w:tcPr>
          <w:p w14:paraId="3260AB6A" w14:textId="317DB1D1" w:rsidR="00FB3836" w:rsidRPr="00434027" w:rsidRDefault="000D6701" w:rsidP="00434027">
            <w:pPr>
              <w:tabs>
                <w:tab w:val="left" w:pos="4680"/>
              </w:tabs>
              <w:jc w:val="both"/>
              <w:rPr>
                <w:rFonts w:cstheme="minorHAnsi"/>
                <w:sz w:val="20"/>
                <w:szCs w:val="20"/>
                <w:shd w:val="clear" w:color="auto" w:fill="E0E0E0"/>
              </w:rPr>
            </w:pPr>
            <w:r w:rsidRPr="00AF2359">
              <w:rPr>
                <w:rFonts w:cstheme="minorHAnsi"/>
                <w:b/>
                <w:bCs/>
                <w:sz w:val="20"/>
                <w:szCs w:val="20"/>
                <w:shd w:val="clear" w:color="auto" w:fill="E0E0E0"/>
              </w:rPr>
              <w:t>Resultado 2.1 del UNSDCF.</w:t>
            </w:r>
            <w:r w:rsidRPr="00AF2359">
              <w:rPr>
                <w:rFonts w:cstheme="minorHAnsi"/>
                <w:sz w:val="20"/>
                <w:szCs w:val="20"/>
                <w:shd w:val="clear" w:color="auto" w:fill="E0E0E0"/>
              </w:rPr>
              <w:t xml:space="preserve"> Para 2027, las instituciones se han transformado y modernizado para brindar servicios de calidad centrados en las personas, inclusivos, innovadores, eficaces, eficientes, oportunos y flexibles, con enfoque transformador de género, articulados con otras instituciones y con un fuerte enfoque territorial, permitiendo que los gobiernos locales se conviertan en los principales agentes de cambio en el desarrollo local, especialmente en territorios con un menor índice de desarrollo.</w:t>
            </w:r>
            <w:r w:rsidRPr="00AF2359">
              <w:rPr>
                <w:rFonts w:cstheme="minorHAnsi"/>
                <w:sz w:val="20"/>
                <w:szCs w:val="20"/>
                <w:shd w:val="clear" w:color="auto" w:fill="E0E0E0"/>
              </w:rPr>
              <w:br/>
              <w:t xml:space="preserve">/ </w:t>
            </w:r>
            <w:r w:rsidRPr="00AF2359">
              <w:rPr>
                <w:rFonts w:cstheme="minorHAnsi"/>
                <w:b/>
                <w:bCs/>
                <w:sz w:val="20"/>
                <w:szCs w:val="20"/>
                <w:shd w:val="clear" w:color="auto" w:fill="E0E0E0"/>
              </w:rPr>
              <w:t>Producto 1.3.</w:t>
            </w:r>
            <w:r w:rsidR="00434027">
              <w:rPr>
                <w:rFonts w:cstheme="minorHAnsi"/>
                <w:sz w:val="20"/>
                <w:szCs w:val="20"/>
                <w:shd w:val="clear" w:color="auto" w:fill="E0E0E0"/>
              </w:rPr>
              <w:t xml:space="preserve"> </w:t>
            </w:r>
            <w:r w:rsidRPr="00AF2359">
              <w:rPr>
                <w:rFonts w:cstheme="minorHAnsi"/>
                <w:sz w:val="20"/>
                <w:szCs w:val="20"/>
                <w:shd w:val="clear" w:color="auto" w:fill="E0E0E0"/>
              </w:rPr>
              <w:t>Las instituciones públicas nacionales y locales han fortalecido sus capacidades para gestionar, informar y supervisar las sustancias nocivas para el medio ambiente, así como para sustituirlas y eliminarlas.</w:t>
            </w:r>
            <w:r w:rsidRPr="00AF2359">
              <w:rPr>
                <w:rFonts w:cstheme="minorHAnsi"/>
                <w:sz w:val="20"/>
                <w:szCs w:val="20"/>
                <w:shd w:val="clear" w:color="auto" w:fill="E0E0E0"/>
              </w:rPr>
              <w:br/>
            </w:r>
            <w:r w:rsidRPr="00AF2359">
              <w:rPr>
                <w:rFonts w:cstheme="minorHAnsi"/>
                <w:b/>
                <w:bCs/>
                <w:sz w:val="20"/>
                <w:szCs w:val="20"/>
                <w:shd w:val="clear" w:color="auto" w:fill="E0E0E0"/>
              </w:rPr>
              <w:t>Resultado 3.2 del UNSDCF.</w:t>
            </w:r>
            <w:r w:rsidRPr="00AF2359">
              <w:rPr>
                <w:rFonts w:cstheme="minorHAnsi"/>
                <w:sz w:val="20"/>
                <w:szCs w:val="20"/>
                <w:shd w:val="clear" w:color="auto" w:fill="E0E0E0"/>
              </w:rPr>
              <w:t xml:space="preserve"> Para 2027, las mujeres en toda su diversidad y las poblaciones vulnerables participan y se benefician de una economía innovadora e inclusiva que mejora sus oportunidades de trabajo decente y emprendimiento, con mejores condiciones para acceder a mecanismos de </w:t>
            </w:r>
            <w:r w:rsidR="00602D0A" w:rsidRPr="00AF2359">
              <w:rPr>
                <w:rFonts w:cstheme="minorHAnsi"/>
                <w:sz w:val="20"/>
                <w:szCs w:val="20"/>
                <w:shd w:val="clear" w:color="auto" w:fill="E0E0E0"/>
              </w:rPr>
              <w:t>financiamiento. /</w:t>
            </w:r>
            <w:r w:rsidRPr="00AF2359">
              <w:rPr>
                <w:rFonts w:cstheme="minorHAnsi"/>
                <w:sz w:val="20"/>
                <w:szCs w:val="20"/>
                <w:shd w:val="clear" w:color="auto" w:fill="E0E0E0"/>
              </w:rPr>
              <w:t xml:space="preserve"> </w:t>
            </w:r>
            <w:r w:rsidRPr="00AF2359">
              <w:rPr>
                <w:rFonts w:cstheme="minorHAnsi"/>
                <w:b/>
                <w:bCs/>
                <w:sz w:val="20"/>
                <w:szCs w:val="20"/>
                <w:shd w:val="clear" w:color="auto" w:fill="E0E0E0"/>
              </w:rPr>
              <w:t>Producto 2.2.</w:t>
            </w:r>
            <w:r w:rsidR="00434027">
              <w:rPr>
                <w:rFonts w:cstheme="minorHAnsi"/>
                <w:sz w:val="20"/>
                <w:szCs w:val="20"/>
                <w:shd w:val="clear" w:color="auto" w:fill="E0E0E0"/>
              </w:rPr>
              <w:t xml:space="preserve"> </w:t>
            </w:r>
            <w:r w:rsidRPr="00AF2359">
              <w:rPr>
                <w:rFonts w:cstheme="minorHAnsi"/>
                <w:sz w:val="20"/>
                <w:szCs w:val="20"/>
                <w:shd w:val="clear" w:color="auto" w:fill="E0E0E0"/>
              </w:rPr>
              <w:t>Los sectores públicos nacionales y locales han fortalecido sus capacidades para la promoción de una economía verde, azul, púrpura y circular, así como para el fortalecimiento de la acción climática.</w:t>
            </w:r>
          </w:p>
        </w:tc>
      </w:tr>
      <w:tr w:rsidR="00FB3836" w:rsidRPr="008916C4" w14:paraId="7A6E2A4A" w14:textId="77777777" w:rsidTr="00F467CA">
        <w:trPr>
          <w:trHeight w:val="359"/>
        </w:trPr>
        <w:tc>
          <w:tcPr>
            <w:tcW w:w="4112" w:type="dxa"/>
            <w:shd w:val="clear" w:color="auto" w:fill="F2F2F2" w:themeFill="background1" w:themeFillShade="F2"/>
            <w:vAlign w:val="center"/>
          </w:tcPr>
          <w:p w14:paraId="3897E284" w14:textId="77777777" w:rsidR="00FB3836" w:rsidRPr="008916C4" w:rsidRDefault="00FB3836" w:rsidP="00000E0A">
            <w:pPr>
              <w:tabs>
                <w:tab w:val="left" w:pos="4680"/>
              </w:tabs>
              <w:rPr>
                <w:rFonts w:cstheme="minorHAnsi"/>
                <w:b/>
                <w:bCs/>
                <w:sz w:val="22"/>
                <w:szCs w:val="22"/>
              </w:rPr>
            </w:pPr>
            <w:r w:rsidRPr="008916C4">
              <w:rPr>
                <w:rFonts w:cstheme="minorHAnsi"/>
                <w:b/>
                <w:bCs/>
                <w:sz w:val="22"/>
                <w:szCs w:val="22"/>
              </w:rPr>
              <w:t>Número y descripción de(los) Resultado(s) y Producto(s) del Proyecto:</w:t>
            </w:r>
          </w:p>
        </w:tc>
        <w:tc>
          <w:tcPr>
            <w:tcW w:w="6946" w:type="dxa"/>
            <w:vAlign w:val="center"/>
          </w:tcPr>
          <w:p w14:paraId="3897FC5B" w14:textId="2F27F98E" w:rsidR="00D74CFB" w:rsidRPr="00D74CFB" w:rsidRDefault="00333A7E" w:rsidP="00B80095">
            <w:pPr>
              <w:tabs>
                <w:tab w:val="left" w:pos="4680"/>
              </w:tabs>
              <w:jc w:val="both"/>
              <w:rPr>
                <w:rFonts w:cstheme="minorHAnsi"/>
                <w:sz w:val="20"/>
                <w:szCs w:val="20"/>
                <w:shd w:val="clear" w:color="auto" w:fill="E0E0E0"/>
              </w:rPr>
            </w:pPr>
            <w:r w:rsidRPr="00D74CFB">
              <w:rPr>
                <w:rFonts w:asciiTheme="minorHAnsi" w:eastAsiaTheme="minorHAnsi" w:hAnsiTheme="minorHAnsi" w:cstheme="minorHAnsi"/>
                <w:kern w:val="2"/>
                <w:sz w:val="20"/>
                <w:szCs w:val="20"/>
                <w:shd w:val="clear" w:color="auto" w:fill="E0E0E0"/>
                <w:lang w:eastAsia="en-US"/>
                <w14:ligatures w14:val="standardContextual"/>
              </w:rPr>
              <w:t>RESULTADO 1:</w:t>
            </w:r>
            <w:r w:rsidR="002F70CB">
              <w:rPr>
                <w:rFonts w:cstheme="minorHAnsi"/>
                <w:sz w:val="20"/>
                <w:szCs w:val="20"/>
                <w:shd w:val="clear" w:color="auto" w:fill="E0E0E0"/>
              </w:rPr>
              <w:t xml:space="preserve"> </w:t>
            </w:r>
            <w:r w:rsidRPr="00D74CFB">
              <w:rPr>
                <w:rFonts w:asciiTheme="minorHAnsi" w:eastAsiaTheme="minorHAnsi" w:hAnsiTheme="minorHAnsi" w:cstheme="minorHAnsi"/>
                <w:kern w:val="2"/>
                <w:sz w:val="20"/>
                <w:szCs w:val="20"/>
                <w:shd w:val="clear" w:color="auto" w:fill="E0E0E0"/>
                <w:lang w:eastAsia="en-US"/>
                <w14:ligatures w14:val="standardContextual"/>
              </w:rPr>
              <w:t>Marco de políticas públicas desarrollado que incentiva al sector privado a reducir los empaques/envases plásticos mediante un mejor diseño de productos y a promover la implementación de mecanismos de Responsabilidad Extendida del Productor (REP).</w:t>
            </w:r>
          </w:p>
          <w:p w14:paraId="477CD5BB" w14:textId="1DFCA838" w:rsidR="00333A7E" w:rsidRPr="00D74CFB" w:rsidRDefault="00333A7E" w:rsidP="00B80095">
            <w:pPr>
              <w:tabs>
                <w:tab w:val="left" w:pos="4680"/>
              </w:tabs>
              <w:jc w:val="both"/>
              <w:rPr>
                <w:rFonts w:cstheme="minorHAnsi"/>
                <w:sz w:val="20"/>
                <w:szCs w:val="20"/>
                <w:shd w:val="clear" w:color="auto" w:fill="E0E0E0"/>
              </w:rPr>
            </w:pPr>
            <w:r w:rsidRPr="00D74CFB">
              <w:rPr>
                <w:rFonts w:cstheme="minorHAnsi"/>
                <w:sz w:val="20"/>
                <w:szCs w:val="20"/>
                <w:shd w:val="clear" w:color="auto" w:fill="E0E0E0"/>
              </w:rPr>
              <w:t>Producto 1.1:</w:t>
            </w:r>
            <w:r w:rsidR="002F70CB">
              <w:rPr>
                <w:rFonts w:cstheme="minorHAnsi"/>
                <w:sz w:val="20"/>
                <w:szCs w:val="20"/>
                <w:shd w:val="clear" w:color="auto" w:fill="E0E0E0"/>
              </w:rPr>
              <w:t xml:space="preserve"> </w:t>
            </w:r>
            <w:r w:rsidRPr="00D74CFB">
              <w:rPr>
                <w:rFonts w:cstheme="minorHAnsi"/>
                <w:sz w:val="20"/>
                <w:szCs w:val="20"/>
                <w:shd w:val="clear" w:color="auto" w:fill="E0E0E0"/>
              </w:rPr>
              <w:t>Nuevo marco normativo (15 regulaciones/estándares técnicos) desarrollado para desincentivar el uso de plásticos en el sector de Alimentos y Bebidas, garantizando la consideración de necesidades diferenciadas por género.</w:t>
            </w:r>
          </w:p>
          <w:p w14:paraId="165CC432" w14:textId="14B56FC1" w:rsidR="006D0FDA" w:rsidRPr="00D74CFB" w:rsidRDefault="006D0FDA" w:rsidP="001C09E0">
            <w:pPr>
              <w:tabs>
                <w:tab w:val="left" w:pos="4680"/>
              </w:tabs>
              <w:jc w:val="both"/>
              <w:rPr>
                <w:rFonts w:cstheme="minorHAnsi"/>
                <w:sz w:val="20"/>
                <w:szCs w:val="20"/>
                <w:shd w:val="clear" w:color="auto" w:fill="E0E0E0"/>
              </w:rPr>
            </w:pPr>
            <w:r w:rsidRPr="00D74CFB">
              <w:rPr>
                <w:rFonts w:cstheme="minorHAnsi"/>
                <w:sz w:val="20"/>
                <w:szCs w:val="20"/>
                <w:shd w:val="clear" w:color="auto" w:fill="E0E0E0"/>
              </w:rPr>
              <w:t>Producto 1.2:</w:t>
            </w:r>
            <w:r w:rsidR="002F70CB">
              <w:rPr>
                <w:rFonts w:cstheme="minorHAnsi"/>
                <w:sz w:val="20"/>
                <w:szCs w:val="20"/>
                <w:shd w:val="clear" w:color="auto" w:fill="E0E0E0"/>
              </w:rPr>
              <w:t xml:space="preserve"> </w:t>
            </w:r>
            <w:r w:rsidRPr="00D74CFB">
              <w:rPr>
                <w:rFonts w:cstheme="minorHAnsi"/>
                <w:sz w:val="20"/>
                <w:szCs w:val="20"/>
                <w:shd w:val="clear" w:color="auto" w:fill="E0E0E0"/>
              </w:rPr>
              <w:t>Las operaciones de la Plataforma de Consulta se fortalecen en temas relacionados con los plásticos, mediante la implementación de mesas sectoriales, acuerdos, y el intercambio de conocimientos e información</w:t>
            </w:r>
            <w:r w:rsidR="00D11555" w:rsidRPr="00D74CFB">
              <w:rPr>
                <w:rFonts w:cstheme="minorHAnsi"/>
                <w:sz w:val="20"/>
                <w:szCs w:val="20"/>
                <w:shd w:val="clear" w:color="auto" w:fill="E0E0E0"/>
              </w:rPr>
              <w:t>.</w:t>
            </w:r>
          </w:p>
          <w:p w14:paraId="3A3EAA1F" w14:textId="2CB682DE" w:rsidR="00D11555" w:rsidRDefault="00D11555" w:rsidP="00D11555">
            <w:pPr>
              <w:tabs>
                <w:tab w:val="left" w:pos="4680"/>
              </w:tabs>
              <w:rPr>
                <w:rFonts w:cstheme="minorHAnsi"/>
                <w:sz w:val="20"/>
                <w:szCs w:val="20"/>
                <w:shd w:val="clear" w:color="auto" w:fill="E0E0E0"/>
              </w:rPr>
            </w:pPr>
            <w:r w:rsidRPr="00D74CFB">
              <w:rPr>
                <w:rFonts w:cstheme="minorHAnsi"/>
                <w:sz w:val="20"/>
                <w:szCs w:val="20"/>
                <w:shd w:val="clear" w:color="auto" w:fill="E0E0E0"/>
              </w:rPr>
              <w:t>Producto 1.3:</w:t>
            </w:r>
            <w:r w:rsidR="002F70CB">
              <w:rPr>
                <w:rFonts w:cstheme="minorHAnsi"/>
                <w:sz w:val="20"/>
                <w:szCs w:val="20"/>
                <w:shd w:val="clear" w:color="auto" w:fill="E0E0E0"/>
              </w:rPr>
              <w:t xml:space="preserve"> </w:t>
            </w:r>
            <w:r w:rsidRPr="00D74CFB">
              <w:rPr>
                <w:rFonts w:cstheme="minorHAnsi"/>
                <w:sz w:val="20"/>
                <w:szCs w:val="20"/>
                <w:shd w:val="clear" w:color="auto" w:fill="E0E0E0"/>
              </w:rPr>
              <w:t>Estrategia diseñada para reducir las importaciones y exportaciones de plásticos problemáticos (10 partidas arancelarias y subpartidas modificadas para plásticos problemáticos; 10 requisitos técnicos definidos para las importaciones de plásticos)</w:t>
            </w:r>
          </w:p>
          <w:p w14:paraId="650457A8" w14:textId="1EB698AB" w:rsidR="00B80095" w:rsidRPr="00B80095" w:rsidRDefault="00B80095" w:rsidP="00B80095">
            <w:pPr>
              <w:tabs>
                <w:tab w:val="left" w:pos="4680"/>
              </w:tabs>
              <w:spacing w:after="160" w:line="278" w:lineRule="auto"/>
              <w:rPr>
                <w:rFonts w:cstheme="minorHAnsi"/>
                <w:sz w:val="20"/>
                <w:szCs w:val="20"/>
                <w:shd w:val="clear" w:color="auto" w:fill="E0E0E0"/>
              </w:rPr>
            </w:pPr>
            <w:r w:rsidRPr="002F70CB">
              <w:rPr>
                <w:rFonts w:cstheme="minorHAnsi"/>
                <w:sz w:val="20"/>
                <w:szCs w:val="20"/>
                <w:shd w:val="clear" w:color="auto" w:fill="E0E0E0"/>
              </w:rPr>
              <w:t>Producto 1.4:</w:t>
            </w:r>
            <w:r w:rsidR="002F70CB">
              <w:rPr>
                <w:rFonts w:cstheme="minorHAnsi"/>
                <w:sz w:val="20"/>
                <w:szCs w:val="20"/>
                <w:shd w:val="clear" w:color="auto" w:fill="E0E0E0"/>
              </w:rPr>
              <w:t xml:space="preserve"> </w:t>
            </w:r>
            <w:r w:rsidRPr="00B80095">
              <w:rPr>
                <w:rFonts w:cstheme="minorHAnsi"/>
                <w:sz w:val="20"/>
                <w:szCs w:val="20"/>
                <w:shd w:val="clear" w:color="auto" w:fill="E0E0E0"/>
              </w:rPr>
              <w:t xml:space="preserve">Estrategia de comunicación política diseñada e </w:t>
            </w:r>
            <w:r w:rsidR="002F70CB" w:rsidRPr="00B80095">
              <w:rPr>
                <w:rFonts w:cstheme="minorHAnsi"/>
                <w:sz w:val="20"/>
                <w:szCs w:val="20"/>
                <w:shd w:val="clear" w:color="auto" w:fill="E0E0E0"/>
              </w:rPr>
              <w:t xml:space="preserve">implementada </w:t>
            </w:r>
            <w:r w:rsidR="002F70CB">
              <w:rPr>
                <w:rFonts w:cstheme="minorHAnsi"/>
                <w:sz w:val="20"/>
                <w:szCs w:val="20"/>
                <w:shd w:val="clear" w:color="auto" w:fill="E0E0E0"/>
              </w:rPr>
              <w:t>para</w:t>
            </w:r>
            <w:r w:rsidRPr="00B80095">
              <w:rPr>
                <w:rFonts w:cstheme="minorHAnsi"/>
                <w:sz w:val="20"/>
                <w:szCs w:val="20"/>
                <w:shd w:val="clear" w:color="auto" w:fill="E0E0E0"/>
              </w:rPr>
              <w:t xml:space="preserve"> apoyar el marco normativo propuesto.</w:t>
            </w:r>
          </w:p>
          <w:p w14:paraId="5F45782D" w14:textId="77526E52" w:rsidR="00185B58" w:rsidRPr="00185B58" w:rsidRDefault="00185B58" w:rsidP="00185B58">
            <w:pPr>
              <w:tabs>
                <w:tab w:val="left" w:pos="4680"/>
              </w:tabs>
              <w:spacing w:after="160" w:line="278" w:lineRule="auto"/>
              <w:jc w:val="both"/>
              <w:rPr>
                <w:rFonts w:asciiTheme="minorHAnsi" w:eastAsiaTheme="minorHAnsi" w:hAnsiTheme="minorHAnsi" w:cstheme="minorHAnsi"/>
                <w:kern w:val="2"/>
                <w:sz w:val="20"/>
                <w:szCs w:val="20"/>
                <w:shd w:val="clear" w:color="auto" w:fill="E0E0E0"/>
                <w:lang w:eastAsia="en-US"/>
                <w14:ligatures w14:val="standardContextual"/>
              </w:rPr>
            </w:pPr>
            <w:r w:rsidRPr="00185B58">
              <w:rPr>
                <w:rFonts w:asciiTheme="minorHAnsi" w:eastAsiaTheme="minorHAnsi" w:hAnsiTheme="minorHAnsi" w:cstheme="minorHAnsi"/>
                <w:kern w:val="2"/>
                <w:sz w:val="20"/>
                <w:szCs w:val="20"/>
                <w:shd w:val="clear" w:color="auto" w:fill="E0E0E0"/>
                <w:lang w:eastAsia="en-US"/>
                <w14:ligatures w14:val="standardContextual"/>
              </w:rPr>
              <w:t>RESULTADO 2:</w:t>
            </w:r>
            <w:r w:rsidR="002F70CB">
              <w:rPr>
                <w:rFonts w:cstheme="minorHAnsi"/>
                <w:sz w:val="20"/>
                <w:szCs w:val="20"/>
                <w:shd w:val="clear" w:color="auto" w:fill="E0E0E0"/>
              </w:rPr>
              <w:t xml:space="preserve"> </w:t>
            </w:r>
            <w:r w:rsidRPr="00185B58">
              <w:rPr>
                <w:rFonts w:asciiTheme="minorHAnsi" w:eastAsiaTheme="minorHAnsi" w:hAnsiTheme="minorHAnsi" w:cstheme="minorHAnsi"/>
                <w:kern w:val="2"/>
                <w:sz w:val="20"/>
                <w:szCs w:val="20"/>
                <w:shd w:val="clear" w:color="auto" w:fill="E0E0E0"/>
                <w:lang w:eastAsia="en-US"/>
                <w14:ligatures w14:val="standardContextual"/>
              </w:rPr>
              <w:t xml:space="preserve">Casos de negocio desarrollados para la implementación de mecanismos de Responsabilidad Extendida del Productor (REP) y de </w:t>
            </w:r>
            <w:r w:rsidRPr="00185B58">
              <w:rPr>
                <w:rFonts w:asciiTheme="minorHAnsi" w:eastAsiaTheme="minorHAnsi" w:hAnsiTheme="minorHAnsi" w:cstheme="minorHAnsi"/>
                <w:kern w:val="2"/>
                <w:sz w:val="20"/>
                <w:szCs w:val="20"/>
                <w:shd w:val="clear" w:color="auto" w:fill="E0E0E0"/>
                <w:lang w:eastAsia="en-US"/>
                <w14:ligatures w14:val="standardContextual"/>
              </w:rPr>
              <w:lastRenderedPageBreak/>
              <w:t>empaques/envases no plásticos, comprendidos por las empresas participantes.</w:t>
            </w:r>
          </w:p>
          <w:p w14:paraId="0720303A" w14:textId="0A357AA7" w:rsidR="00185B58" w:rsidRDefault="00185B58" w:rsidP="00185B58">
            <w:pPr>
              <w:tabs>
                <w:tab w:val="left" w:pos="4680"/>
              </w:tabs>
              <w:jc w:val="both"/>
              <w:rPr>
                <w:rFonts w:cstheme="minorHAnsi"/>
                <w:sz w:val="20"/>
                <w:szCs w:val="20"/>
                <w:shd w:val="clear" w:color="auto" w:fill="E0E0E0"/>
              </w:rPr>
            </w:pPr>
            <w:r w:rsidRPr="00185B58">
              <w:rPr>
                <w:rFonts w:cstheme="minorHAnsi"/>
                <w:sz w:val="20"/>
                <w:szCs w:val="20"/>
                <w:shd w:val="clear" w:color="auto" w:fill="E0E0E0"/>
              </w:rPr>
              <w:t>Producto 2.1:</w:t>
            </w:r>
            <w:r w:rsidR="002F70CB">
              <w:rPr>
                <w:rFonts w:cstheme="minorHAnsi"/>
                <w:sz w:val="20"/>
                <w:szCs w:val="20"/>
                <w:shd w:val="clear" w:color="auto" w:fill="E0E0E0"/>
              </w:rPr>
              <w:t xml:space="preserve"> </w:t>
            </w:r>
            <w:r w:rsidRPr="00185B58">
              <w:rPr>
                <w:rFonts w:cstheme="minorHAnsi"/>
                <w:sz w:val="20"/>
                <w:szCs w:val="20"/>
                <w:shd w:val="clear" w:color="auto" w:fill="E0E0E0"/>
              </w:rPr>
              <w:t>Incentivos fiscales evaluados (al menos 3) para su mejora, relacionados con actividades económicas para la producción o importación de empaques/envases provenientes de soluciones circulares para la reducción de plásticos en el sector de Alimentos y Bebidas, y asistencia técnica brindada a al menos 5 micro, pequeñas y medianas empresas (MIPYMES) para acceder a incentivos fiscales, con énfasis en aquellas lideradas por personas jóvenes y mujeres.</w:t>
            </w:r>
          </w:p>
          <w:p w14:paraId="5BF93367" w14:textId="5A1EFBE6" w:rsidR="00764726" w:rsidRDefault="00764726" w:rsidP="00764726">
            <w:pPr>
              <w:tabs>
                <w:tab w:val="left" w:pos="4680"/>
              </w:tabs>
              <w:jc w:val="both"/>
              <w:rPr>
                <w:rFonts w:cstheme="minorHAnsi"/>
                <w:sz w:val="20"/>
                <w:szCs w:val="20"/>
                <w:shd w:val="clear" w:color="auto" w:fill="E0E0E0"/>
              </w:rPr>
            </w:pPr>
            <w:r w:rsidRPr="00764726">
              <w:rPr>
                <w:rFonts w:cstheme="minorHAnsi"/>
                <w:sz w:val="20"/>
                <w:szCs w:val="20"/>
                <w:shd w:val="clear" w:color="auto" w:fill="E0E0E0"/>
              </w:rPr>
              <w:t>Producto 2.2:</w:t>
            </w:r>
            <w:r w:rsidR="002F70CB">
              <w:rPr>
                <w:rFonts w:cstheme="minorHAnsi"/>
                <w:sz w:val="20"/>
                <w:szCs w:val="20"/>
                <w:shd w:val="clear" w:color="auto" w:fill="E0E0E0"/>
              </w:rPr>
              <w:t xml:space="preserve"> </w:t>
            </w:r>
            <w:r w:rsidRPr="00764726">
              <w:rPr>
                <w:rFonts w:cstheme="minorHAnsi"/>
                <w:sz w:val="20"/>
                <w:szCs w:val="20"/>
                <w:shd w:val="clear" w:color="auto" w:fill="E0E0E0"/>
              </w:rPr>
              <w:t>Promover la incubación y aceleración de al menos cinco (5) iniciativas de economía circular en el sector privado, con énfasis en aquellas lideradas por personas jóvenes y mujeres.</w:t>
            </w:r>
          </w:p>
          <w:p w14:paraId="55999B42" w14:textId="24817BCE" w:rsidR="00F91925" w:rsidRDefault="00F91925" w:rsidP="00F91925">
            <w:pPr>
              <w:tabs>
                <w:tab w:val="left" w:pos="4680"/>
              </w:tabs>
              <w:jc w:val="both"/>
              <w:rPr>
                <w:rFonts w:cstheme="minorHAnsi"/>
                <w:sz w:val="20"/>
                <w:szCs w:val="20"/>
                <w:shd w:val="clear" w:color="auto" w:fill="E0E0E0"/>
              </w:rPr>
            </w:pPr>
            <w:r w:rsidRPr="00F91925">
              <w:rPr>
                <w:rFonts w:cstheme="minorHAnsi"/>
                <w:sz w:val="20"/>
                <w:szCs w:val="20"/>
                <w:shd w:val="clear" w:color="auto" w:fill="E0E0E0"/>
              </w:rPr>
              <w:t>Producto 2.2:</w:t>
            </w:r>
            <w:r w:rsidR="002F70CB">
              <w:rPr>
                <w:rFonts w:cstheme="minorHAnsi"/>
                <w:sz w:val="20"/>
                <w:szCs w:val="20"/>
                <w:shd w:val="clear" w:color="auto" w:fill="E0E0E0"/>
              </w:rPr>
              <w:t xml:space="preserve"> </w:t>
            </w:r>
            <w:r w:rsidRPr="00F91925">
              <w:rPr>
                <w:rFonts w:cstheme="minorHAnsi"/>
                <w:sz w:val="20"/>
                <w:szCs w:val="20"/>
                <w:shd w:val="clear" w:color="auto" w:fill="E0E0E0"/>
              </w:rPr>
              <w:t>Promover la incubación y aceleración de al menos cinco (5) iniciativas de economía circular en el sector privado, con énfasis en aquellas lideradas por personas jóvenes y mujeres.</w:t>
            </w:r>
          </w:p>
          <w:p w14:paraId="7A2840A4" w14:textId="36FA0C0C" w:rsidR="00B10347" w:rsidRPr="00B10347" w:rsidRDefault="00B10347" w:rsidP="00B10347">
            <w:pPr>
              <w:tabs>
                <w:tab w:val="left" w:pos="4680"/>
              </w:tabs>
              <w:spacing w:after="160" w:line="278" w:lineRule="auto"/>
              <w:jc w:val="both"/>
              <w:rPr>
                <w:rFonts w:cstheme="minorHAnsi"/>
                <w:sz w:val="20"/>
                <w:szCs w:val="20"/>
                <w:shd w:val="clear" w:color="auto" w:fill="E0E0E0"/>
              </w:rPr>
            </w:pPr>
            <w:r w:rsidRPr="00B10347">
              <w:rPr>
                <w:rFonts w:cstheme="minorHAnsi"/>
                <w:sz w:val="20"/>
                <w:szCs w:val="20"/>
                <w:shd w:val="clear" w:color="auto" w:fill="E0E0E0"/>
              </w:rPr>
              <w:t>Producto 2.3:</w:t>
            </w:r>
            <w:r w:rsidR="002F70CB">
              <w:rPr>
                <w:rFonts w:cstheme="minorHAnsi"/>
                <w:sz w:val="20"/>
                <w:szCs w:val="20"/>
                <w:shd w:val="clear" w:color="auto" w:fill="E0E0E0"/>
              </w:rPr>
              <w:t xml:space="preserve"> </w:t>
            </w:r>
            <w:r w:rsidRPr="00B10347">
              <w:rPr>
                <w:rFonts w:cstheme="minorHAnsi"/>
                <w:sz w:val="20"/>
                <w:szCs w:val="20"/>
                <w:shd w:val="clear" w:color="auto" w:fill="E0E0E0"/>
              </w:rPr>
              <w:t>Insumos para la taxonomía verde desarrollados para la economía circular de los plásticos en el sector de alimentos y bebidas. Capacidades financieras fortalecidas en las empresas y al menos cinco (5) MIPYMES asistidas técnicamente para acceder a fondos destinados a la implementación de soluciones circulares para los plásticos en el sector de alimentos y bebidas.</w:t>
            </w:r>
          </w:p>
          <w:p w14:paraId="73FB2321" w14:textId="606B64E8" w:rsidR="00897413" w:rsidRPr="00897413" w:rsidRDefault="00897413" w:rsidP="00897413">
            <w:pPr>
              <w:tabs>
                <w:tab w:val="left" w:pos="4680"/>
              </w:tabs>
              <w:spacing w:after="160" w:line="278" w:lineRule="auto"/>
              <w:rPr>
                <w:rFonts w:cstheme="minorHAnsi"/>
                <w:sz w:val="20"/>
                <w:szCs w:val="20"/>
                <w:shd w:val="clear" w:color="auto" w:fill="E0E0E0"/>
              </w:rPr>
            </w:pPr>
            <w:r w:rsidRPr="00897413">
              <w:rPr>
                <w:rFonts w:cstheme="minorHAnsi"/>
                <w:b/>
                <w:bCs/>
                <w:sz w:val="20"/>
                <w:szCs w:val="20"/>
                <w:shd w:val="clear" w:color="auto" w:fill="E0E0E0"/>
              </w:rPr>
              <w:t>RESULTADO 3:</w:t>
            </w:r>
            <w:r w:rsidR="002F70CB">
              <w:rPr>
                <w:rFonts w:cstheme="minorHAnsi"/>
                <w:sz w:val="20"/>
                <w:szCs w:val="20"/>
                <w:shd w:val="clear" w:color="auto" w:fill="E0E0E0"/>
              </w:rPr>
              <w:t xml:space="preserve"> </w:t>
            </w:r>
            <w:r w:rsidRPr="00897413">
              <w:rPr>
                <w:rFonts w:cstheme="minorHAnsi"/>
                <w:sz w:val="20"/>
                <w:szCs w:val="20"/>
                <w:shd w:val="clear" w:color="auto" w:fill="E0E0E0"/>
              </w:rPr>
              <w:t>Modelos de negocio implementados y evaluados, demostrando la viabilidad de soluciones no plásticas.</w:t>
            </w:r>
          </w:p>
          <w:p w14:paraId="047FAD17" w14:textId="43D7E15C" w:rsidR="00897413" w:rsidRPr="00897413" w:rsidRDefault="00897413" w:rsidP="009C30E3">
            <w:pPr>
              <w:tabs>
                <w:tab w:val="left" w:pos="4680"/>
              </w:tabs>
              <w:spacing w:after="160" w:line="278" w:lineRule="auto"/>
              <w:jc w:val="both"/>
              <w:rPr>
                <w:rFonts w:cstheme="minorHAnsi"/>
                <w:sz w:val="20"/>
                <w:szCs w:val="20"/>
                <w:shd w:val="clear" w:color="auto" w:fill="E0E0E0"/>
              </w:rPr>
            </w:pPr>
            <w:r w:rsidRPr="00897413">
              <w:rPr>
                <w:rFonts w:cstheme="minorHAnsi"/>
                <w:b/>
                <w:bCs/>
                <w:sz w:val="20"/>
                <w:szCs w:val="20"/>
                <w:shd w:val="clear" w:color="auto" w:fill="E0E0E0"/>
              </w:rPr>
              <w:t>Producto 3.1:</w:t>
            </w:r>
            <w:r w:rsidR="004C588C">
              <w:rPr>
                <w:rFonts w:cstheme="minorHAnsi"/>
                <w:sz w:val="20"/>
                <w:szCs w:val="20"/>
                <w:shd w:val="clear" w:color="auto" w:fill="E0E0E0"/>
              </w:rPr>
              <w:t xml:space="preserve"> </w:t>
            </w:r>
            <w:r w:rsidRPr="00897413">
              <w:rPr>
                <w:rFonts w:cstheme="minorHAnsi"/>
                <w:sz w:val="20"/>
                <w:szCs w:val="20"/>
                <w:shd w:val="clear" w:color="auto" w:fill="E0E0E0"/>
              </w:rPr>
              <w:t>Tres (3) estudios de factibilidad desarrollados para la implementación de mecanismos de Responsabilidad Extendida del Productor (REP) y para soluciones de empaques no plásticos, probadas en los Productos 3.2 y 3.3.</w:t>
            </w:r>
          </w:p>
          <w:p w14:paraId="08DE5607" w14:textId="6F41BD1A" w:rsidR="005760D8" w:rsidRPr="005760D8" w:rsidRDefault="005760D8" w:rsidP="009C30E3">
            <w:pPr>
              <w:tabs>
                <w:tab w:val="left" w:pos="4680"/>
              </w:tabs>
              <w:spacing w:after="160" w:line="278" w:lineRule="auto"/>
              <w:jc w:val="both"/>
              <w:rPr>
                <w:rFonts w:cstheme="minorHAnsi"/>
                <w:sz w:val="20"/>
                <w:szCs w:val="20"/>
                <w:shd w:val="clear" w:color="auto" w:fill="E0E0E0"/>
              </w:rPr>
            </w:pPr>
            <w:r w:rsidRPr="005760D8">
              <w:rPr>
                <w:rFonts w:cstheme="minorHAnsi"/>
                <w:b/>
                <w:bCs/>
                <w:sz w:val="20"/>
                <w:szCs w:val="20"/>
                <w:shd w:val="clear" w:color="auto" w:fill="E0E0E0"/>
              </w:rPr>
              <w:t>Producto 3.2:</w:t>
            </w:r>
            <w:r w:rsidR="004C588C">
              <w:rPr>
                <w:rFonts w:cstheme="minorHAnsi"/>
                <w:sz w:val="20"/>
                <w:szCs w:val="20"/>
                <w:shd w:val="clear" w:color="auto" w:fill="E0E0E0"/>
              </w:rPr>
              <w:t xml:space="preserve"> </w:t>
            </w:r>
            <w:r w:rsidRPr="005760D8">
              <w:rPr>
                <w:rFonts w:cstheme="minorHAnsi"/>
                <w:sz w:val="20"/>
                <w:szCs w:val="20"/>
                <w:shd w:val="clear" w:color="auto" w:fill="E0E0E0"/>
              </w:rPr>
              <w:t>Tres (3) proyectos piloto de mecanismos de Responsabilidad Extendida del Productor (REP) diseñados e implementados, fomentando la participación de MIPYMES lideradas por mujeres.</w:t>
            </w:r>
          </w:p>
          <w:p w14:paraId="48AA2D21" w14:textId="547C555E" w:rsidR="00182127" w:rsidRPr="00182127" w:rsidRDefault="00182127" w:rsidP="009C30E3">
            <w:pPr>
              <w:tabs>
                <w:tab w:val="left" w:pos="4680"/>
              </w:tabs>
              <w:spacing w:after="160" w:line="278" w:lineRule="auto"/>
              <w:jc w:val="both"/>
              <w:rPr>
                <w:rFonts w:cstheme="minorHAnsi"/>
                <w:sz w:val="20"/>
                <w:szCs w:val="20"/>
                <w:shd w:val="clear" w:color="auto" w:fill="E0E0E0"/>
              </w:rPr>
            </w:pPr>
            <w:r w:rsidRPr="00182127">
              <w:rPr>
                <w:rFonts w:cstheme="minorHAnsi"/>
                <w:b/>
                <w:bCs/>
                <w:sz w:val="20"/>
                <w:szCs w:val="20"/>
                <w:shd w:val="clear" w:color="auto" w:fill="E0E0E0"/>
              </w:rPr>
              <w:t>Producto 3.3:</w:t>
            </w:r>
            <w:r w:rsidR="004C588C">
              <w:rPr>
                <w:rFonts w:cstheme="minorHAnsi"/>
                <w:sz w:val="20"/>
                <w:szCs w:val="20"/>
                <w:shd w:val="clear" w:color="auto" w:fill="E0E0E0"/>
              </w:rPr>
              <w:t xml:space="preserve"> </w:t>
            </w:r>
            <w:r w:rsidRPr="00182127">
              <w:rPr>
                <w:rFonts w:cstheme="minorHAnsi"/>
                <w:sz w:val="20"/>
                <w:szCs w:val="20"/>
                <w:shd w:val="clear" w:color="auto" w:fill="E0E0E0"/>
              </w:rPr>
              <w:t>Un (1) proyecto piloto que adopta sustitutos del plástico, diseñado e implementado, fomentando la participación de mujeres.</w:t>
            </w:r>
          </w:p>
          <w:p w14:paraId="3EC4BCBE" w14:textId="6BC802B6" w:rsidR="00FC62FF" w:rsidRPr="00FC62FF" w:rsidRDefault="00FC62FF" w:rsidP="009C30E3">
            <w:pPr>
              <w:tabs>
                <w:tab w:val="left" w:pos="4680"/>
              </w:tabs>
              <w:spacing w:after="160" w:line="278" w:lineRule="auto"/>
              <w:jc w:val="both"/>
              <w:rPr>
                <w:rFonts w:cstheme="minorHAnsi"/>
                <w:sz w:val="20"/>
                <w:szCs w:val="20"/>
                <w:shd w:val="clear" w:color="auto" w:fill="E0E0E0"/>
              </w:rPr>
            </w:pPr>
            <w:r w:rsidRPr="00FC62FF">
              <w:rPr>
                <w:rFonts w:cstheme="minorHAnsi"/>
                <w:b/>
                <w:bCs/>
                <w:sz w:val="20"/>
                <w:szCs w:val="20"/>
                <w:shd w:val="clear" w:color="auto" w:fill="E0E0E0"/>
              </w:rPr>
              <w:t>RESULTADO 4:</w:t>
            </w:r>
            <w:r w:rsidR="004C588C">
              <w:rPr>
                <w:rFonts w:cstheme="minorHAnsi"/>
                <w:sz w:val="20"/>
                <w:szCs w:val="20"/>
                <w:shd w:val="clear" w:color="auto" w:fill="E0E0E0"/>
              </w:rPr>
              <w:t xml:space="preserve"> </w:t>
            </w:r>
            <w:r w:rsidRPr="00FC62FF">
              <w:rPr>
                <w:rFonts w:cstheme="minorHAnsi"/>
                <w:sz w:val="20"/>
                <w:szCs w:val="20"/>
                <w:shd w:val="clear" w:color="auto" w:fill="E0E0E0"/>
              </w:rPr>
              <w:t>El comportamiento de las personas consumidoras cambia para promover la participación en la economía circular, la reducción en el consumo de plásticos y las iniciativas de mecanismos de Responsabilidad Extendida del Productor (REP).</w:t>
            </w:r>
          </w:p>
          <w:p w14:paraId="1C899426" w14:textId="39CD651B" w:rsidR="00FC62FF" w:rsidRPr="00FC62FF" w:rsidRDefault="00FC62FF" w:rsidP="009C30E3">
            <w:pPr>
              <w:tabs>
                <w:tab w:val="left" w:pos="4680"/>
              </w:tabs>
              <w:spacing w:after="160" w:line="278" w:lineRule="auto"/>
              <w:jc w:val="both"/>
              <w:rPr>
                <w:rFonts w:cstheme="minorHAnsi"/>
                <w:sz w:val="20"/>
                <w:szCs w:val="20"/>
                <w:shd w:val="clear" w:color="auto" w:fill="E0E0E0"/>
              </w:rPr>
            </w:pPr>
            <w:r w:rsidRPr="00FC62FF">
              <w:rPr>
                <w:rFonts w:cstheme="minorHAnsi"/>
                <w:b/>
                <w:bCs/>
                <w:sz w:val="20"/>
                <w:szCs w:val="20"/>
                <w:shd w:val="clear" w:color="auto" w:fill="E0E0E0"/>
              </w:rPr>
              <w:t>Producto 4.1:</w:t>
            </w:r>
            <w:r w:rsidR="004C588C">
              <w:rPr>
                <w:rFonts w:cstheme="minorHAnsi"/>
                <w:sz w:val="20"/>
                <w:szCs w:val="20"/>
                <w:shd w:val="clear" w:color="auto" w:fill="E0E0E0"/>
              </w:rPr>
              <w:t xml:space="preserve"> </w:t>
            </w:r>
            <w:r w:rsidRPr="00FC62FF">
              <w:rPr>
                <w:rFonts w:cstheme="minorHAnsi"/>
                <w:sz w:val="20"/>
                <w:szCs w:val="20"/>
                <w:shd w:val="clear" w:color="auto" w:fill="E0E0E0"/>
              </w:rPr>
              <w:t>Estrategia de cambio de comportamiento de las personas consumidoras diseñada e implementada, considerando patrones de consumo diferenciados por género.</w:t>
            </w:r>
          </w:p>
          <w:p w14:paraId="65CE5C90" w14:textId="53CE67F5" w:rsidR="0071333F" w:rsidRPr="0071333F" w:rsidRDefault="0071333F" w:rsidP="009C30E3">
            <w:pPr>
              <w:tabs>
                <w:tab w:val="left" w:pos="4680"/>
              </w:tabs>
              <w:spacing w:after="160" w:line="278" w:lineRule="auto"/>
              <w:jc w:val="both"/>
              <w:rPr>
                <w:rFonts w:cstheme="minorHAnsi"/>
                <w:sz w:val="20"/>
                <w:szCs w:val="20"/>
                <w:shd w:val="clear" w:color="auto" w:fill="E0E0E0"/>
              </w:rPr>
            </w:pPr>
            <w:r w:rsidRPr="0071333F">
              <w:rPr>
                <w:rFonts w:cstheme="minorHAnsi"/>
                <w:b/>
                <w:bCs/>
                <w:sz w:val="20"/>
                <w:szCs w:val="20"/>
                <w:shd w:val="clear" w:color="auto" w:fill="E0E0E0"/>
              </w:rPr>
              <w:t>Producto 4.2:</w:t>
            </w:r>
            <w:r w:rsidR="004C588C">
              <w:rPr>
                <w:rFonts w:cstheme="minorHAnsi"/>
                <w:sz w:val="20"/>
                <w:szCs w:val="20"/>
                <w:shd w:val="clear" w:color="auto" w:fill="E0E0E0"/>
              </w:rPr>
              <w:t xml:space="preserve"> </w:t>
            </w:r>
            <w:r w:rsidRPr="0071333F">
              <w:rPr>
                <w:rFonts w:cstheme="minorHAnsi"/>
                <w:sz w:val="20"/>
                <w:szCs w:val="20"/>
                <w:shd w:val="clear" w:color="auto" w:fill="E0E0E0"/>
              </w:rPr>
              <w:t>Dos (2) proyectos piloto diseñados, probados y evaluados de un sistema educativo/comunicacional, con perspectiva de género, para la reducción del uso de plásticos.</w:t>
            </w:r>
          </w:p>
          <w:p w14:paraId="68932909" w14:textId="2C472157" w:rsidR="00086B03" w:rsidRPr="00AF2359" w:rsidRDefault="00A41948" w:rsidP="009C30E3">
            <w:pPr>
              <w:tabs>
                <w:tab w:val="left" w:pos="4680"/>
              </w:tabs>
              <w:spacing w:after="160" w:line="278" w:lineRule="auto"/>
              <w:jc w:val="both"/>
              <w:rPr>
                <w:rFonts w:cstheme="minorHAnsi"/>
                <w:b/>
                <w:bCs/>
                <w:sz w:val="20"/>
                <w:szCs w:val="20"/>
                <w:shd w:val="clear" w:color="auto" w:fill="E0E0E0"/>
              </w:rPr>
            </w:pPr>
            <w:r w:rsidRPr="00A41948">
              <w:rPr>
                <w:rFonts w:cstheme="minorHAnsi"/>
                <w:b/>
                <w:bCs/>
                <w:sz w:val="20"/>
                <w:szCs w:val="20"/>
                <w:shd w:val="clear" w:color="auto" w:fill="E0E0E0"/>
              </w:rPr>
              <w:t>Producto 4.3:</w:t>
            </w:r>
            <w:r w:rsidR="004C588C">
              <w:rPr>
                <w:rFonts w:cstheme="minorHAnsi"/>
                <w:sz w:val="20"/>
                <w:szCs w:val="20"/>
                <w:shd w:val="clear" w:color="auto" w:fill="E0E0E0"/>
              </w:rPr>
              <w:t xml:space="preserve"> </w:t>
            </w:r>
            <w:r w:rsidRPr="00A41948">
              <w:rPr>
                <w:rFonts w:cstheme="minorHAnsi"/>
                <w:sz w:val="20"/>
                <w:szCs w:val="20"/>
                <w:shd w:val="clear" w:color="auto" w:fill="E0E0E0"/>
              </w:rPr>
              <w:t>Cinco (5) participaciones en las Conferencias Anuales de IP, al menos treinta (30) eventos virtuales/grupos de trabajo organizados por el Equipo Global a los que se asista, y al menos cinco (5) productos de conocimiento/lecciones aprendidas compartidas a nivel de IP</w:t>
            </w:r>
          </w:p>
          <w:p w14:paraId="709A387A" w14:textId="54B30EC6" w:rsidR="00086B03" w:rsidRPr="00086B03" w:rsidRDefault="00086B03" w:rsidP="009C30E3">
            <w:pPr>
              <w:tabs>
                <w:tab w:val="left" w:pos="4680"/>
              </w:tabs>
              <w:spacing w:after="160" w:line="278" w:lineRule="auto"/>
              <w:jc w:val="both"/>
              <w:rPr>
                <w:rFonts w:cstheme="minorHAnsi"/>
                <w:sz w:val="20"/>
                <w:szCs w:val="20"/>
                <w:shd w:val="clear" w:color="auto" w:fill="E0E0E0"/>
              </w:rPr>
            </w:pPr>
            <w:r w:rsidRPr="00086B03">
              <w:rPr>
                <w:rFonts w:cstheme="minorHAnsi"/>
                <w:b/>
                <w:bCs/>
                <w:sz w:val="20"/>
                <w:szCs w:val="20"/>
                <w:shd w:val="clear" w:color="auto" w:fill="E0E0E0"/>
              </w:rPr>
              <w:lastRenderedPageBreak/>
              <w:t>RESULTADO 5:</w:t>
            </w:r>
            <w:r w:rsidR="004C588C">
              <w:rPr>
                <w:rFonts w:cstheme="minorHAnsi"/>
                <w:sz w:val="20"/>
                <w:szCs w:val="20"/>
                <w:shd w:val="clear" w:color="auto" w:fill="E0E0E0"/>
              </w:rPr>
              <w:t xml:space="preserve"> </w:t>
            </w:r>
            <w:r w:rsidRPr="00086B03">
              <w:rPr>
                <w:rFonts w:cstheme="minorHAnsi"/>
                <w:sz w:val="20"/>
                <w:szCs w:val="20"/>
                <w:shd w:val="clear" w:color="auto" w:fill="E0E0E0"/>
              </w:rPr>
              <w:t>Monitoreo y Evaluación (M&amp;E) y gestión adaptativa aplicados para evaluar el desempeño de las actividades y el impacto del GEB.</w:t>
            </w:r>
          </w:p>
          <w:p w14:paraId="35D9AA7C" w14:textId="701B05A5" w:rsidR="00FC62FF" w:rsidRPr="00D74CFB" w:rsidRDefault="00086B03" w:rsidP="009C30E3">
            <w:pPr>
              <w:tabs>
                <w:tab w:val="left" w:pos="4680"/>
              </w:tabs>
              <w:jc w:val="both"/>
              <w:rPr>
                <w:rFonts w:cstheme="minorHAnsi"/>
                <w:sz w:val="20"/>
                <w:szCs w:val="20"/>
                <w:shd w:val="clear" w:color="auto" w:fill="E0E0E0"/>
              </w:rPr>
            </w:pPr>
            <w:r w:rsidRPr="00086B03">
              <w:rPr>
                <w:rFonts w:cstheme="minorHAnsi"/>
                <w:b/>
                <w:bCs/>
                <w:sz w:val="20"/>
                <w:szCs w:val="20"/>
                <w:shd w:val="clear" w:color="auto" w:fill="E0E0E0"/>
              </w:rPr>
              <w:t>Producto 5.1:</w:t>
            </w:r>
            <w:r w:rsidR="004C588C">
              <w:rPr>
                <w:rFonts w:cstheme="minorHAnsi"/>
                <w:sz w:val="20"/>
                <w:szCs w:val="20"/>
                <w:shd w:val="clear" w:color="auto" w:fill="E0E0E0"/>
              </w:rPr>
              <w:t xml:space="preserve"> </w:t>
            </w:r>
            <w:r w:rsidRPr="00086B03">
              <w:rPr>
                <w:rFonts w:cstheme="minorHAnsi"/>
                <w:sz w:val="20"/>
                <w:szCs w:val="20"/>
                <w:shd w:val="clear" w:color="auto" w:fill="E0E0E0"/>
              </w:rPr>
              <w:t>Taller de inicio organizado; monitoreo de indicadores en el marco de resultados del proyecto; Revisión Independiente de Medio Término (MTR, por sus siglas en inglés); y Evaluación Final (TE, por sus siglas en inglés) realizada.</w:t>
            </w:r>
          </w:p>
        </w:tc>
      </w:tr>
      <w:tr w:rsidR="00FB3836" w:rsidRPr="008916C4" w14:paraId="1D68B602" w14:textId="77777777" w:rsidTr="00F467CA">
        <w:tc>
          <w:tcPr>
            <w:tcW w:w="4112" w:type="dxa"/>
            <w:shd w:val="clear" w:color="auto" w:fill="F2F2F2" w:themeFill="background1" w:themeFillShade="F2"/>
            <w:vAlign w:val="center"/>
          </w:tcPr>
          <w:p w14:paraId="6F595184" w14:textId="77777777" w:rsidR="00FB3836" w:rsidRPr="008916C4" w:rsidRDefault="00FB3836" w:rsidP="00000E0A">
            <w:pPr>
              <w:tabs>
                <w:tab w:val="left" w:pos="4680"/>
              </w:tabs>
              <w:rPr>
                <w:rFonts w:cstheme="minorHAnsi"/>
                <w:i/>
                <w:sz w:val="22"/>
                <w:szCs w:val="22"/>
                <w:shd w:val="clear" w:color="auto" w:fill="E0E0E0"/>
              </w:rPr>
            </w:pPr>
            <w:r w:rsidRPr="008916C4">
              <w:rPr>
                <w:rFonts w:cstheme="minorHAnsi"/>
                <w:b/>
                <w:bCs/>
                <w:sz w:val="22"/>
                <w:szCs w:val="22"/>
              </w:rPr>
              <w:lastRenderedPageBreak/>
              <w:t>Asociado en la Implementación:</w:t>
            </w:r>
          </w:p>
        </w:tc>
        <w:tc>
          <w:tcPr>
            <w:tcW w:w="6946" w:type="dxa"/>
            <w:vAlign w:val="center"/>
          </w:tcPr>
          <w:p w14:paraId="50991FE0" w14:textId="4C39C1F7" w:rsidR="00FB3836" w:rsidRPr="008916C4" w:rsidRDefault="00105C17" w:rsidP="00000E0A">
            <w:pPr>
              <w:tabs>
                <w:tab w:val="left" w:pos="4680"/>
              </w:tabs>
              <w:rPr>
                <w:rFonts w:cstheme="minorHAnsi"/>
                <w:i/>
                <w:iCs/>
                <w:sz w:val="22"/>
                <w:szCs w:val="22"/>
                <w:shd w:val="clear" w:color="auto" w:fill="E0E0E0"/>
              </w:rPr>
            </w:pPr>
            <w:r>
              <w:rPr>
                <w:rFonts w:cstheme="minorHAnsi"/>
                <w:i/>
                <w:iCs/>
                <w:sz w:val="22"/>
                <w:szCs w:val="22"/>
                <w:shd w:val="clear" w:color="auto" w:fill="E0E0E0"/>
              </w:rPr>
              <w:t>Ministerio</w:t>
            </w:r>
            <w:r w:rsidR="003615C0">
              <w:rPr>
                <w:rFonts w:cstheme="minorHAnsi"/>
                <w:i/>
                <w:iCs/>
                <w:sz w:val="22"/>
                <w:szCs w:val="22"/>
                <w:shd w:val="clear" w:color="auto" w:fill="E0E0E0"/>
              </w:rPr>
              <w:t xml:space="preserve"> de Ambiente y Energía</w:t>
            </w:r>
            <w:r>
              <w:rPr>
                <w:rFonts w:cstheme="minorHAnsi"/>
                <w:i/>
                <w:iCs/>
                <w:sz w:val="22"/>
                <w:szCs w:val="22"/>
                <w:shd w:val="clear" w:color="auto" w:fill="E0E0E0"/>
              </w:rPr>
              <w:t xml:space="preserve"> (MINAE)/ </w:t>
            </w:r>
            <w:r w:rsidR="00A8657E">
              <w:rPr>
                <w:rFonts w:cstheme="minorHAnsi"/>
                <w:i/>
                <w:iCs/>
                <w:sz w:val="22"/>
                <w:szCs w:val="22"/>
                <w:shd w:val="clear" w:color="auto" w:fill="E0E0E0"/>
              </w:rPr>
              <w:t xml:space="preserve">Dirección de Gestión de Calidad Ambiental </w:t>
            </w:r>
            <w:r>
              <w:rPr>
                <w:rFonts w:cstheme="minorHAnsi"/>
                <w:i/>
                <w:iCs/>
                <w:sz w:val="22"/>
                <w:szCs w:val="22"/>
                <w:shd w:val="clear" w:color="auto" w:fill="E0E0E0"/>
              </w:rPr>
              <w:t>(DIGECA)</w:t>
            </w:r>
          </w:p>
        </w:tc>
      </w:tr>
      <w:tr w:rsidR="00FB3836" w:rsidRPr="008916C4" w14:paraId="33A92FC3" w14:textId="77777777" w:rsidTr="00F467CA">
        <w:tc>
          <w:tcPr>
            <w:tcW w:w="4112" w:type="dxa"/>
            <w:shd w:val="clear" w:color="auto" w:fill="F2F2F2" w:themeFill="background1" w:themeFillShade="F2"/>
            <w:vAlign w:val="center"/>
          </w:tcPr>
          <w:p w14:paraId="551B3834" w14:textId="77777777" w:rsidR="00FB3836" w:rsidRPr="008916C4" w:rsidRDefault="00FB3836" w:rsidP="00000E0A">
            <w:pPr>
              <w:tabs>
                <w:tab w:val="left" w:pos="4680"/>
              </w:tabs>
              <w:rPr>
                <w:rFonts w:cstheme="minorHAnsi"/>
                <w:b/>
                <w:bCs/>
                <w:sz w:val="22"/>
                <w:szCs w:val="22"/>
              </w:rPr>
            </w:pPr>
            <w:r w:rsidRPr="008916C4">
              <w:rPr>
                <w:rFonts w:cstheme="minorHAnsi"/>
                <w:b/>
                <w:bCs/>
                <w:sz w:val="22"/>
                <w:szCs w:val="22"/>
              </w:rPr>
              <w:t>Partes Responsables:</w:t>
            </w:r>
          </w:p>
        </w:tc>
        <w:tc>
          <w:tcPr>
            <w:tcW w:w="6946" w:type="dxa"/>
            <w:vAlign w:val="center"/>
          </w:tcPr>
          <w:p w14:paraId="1047F5B1" w14:textId="54F24B81" w:rsidR="00FB3836" w:rsidRPr="008916C4" w:rsidRDefault="008E1325" w:rsidP="00000E0A">
            <w:pPr>
              <w:tabs>
                <w:tab w:val="left" w:pos="4680"/>
              </w:tabs>
              <w:rPr>
                <w:rFonts w:cstheme="minorHAnsi"/>
                <w:i/>
                <w:iCs/>
                <w:sz w:val="22"/>
                <w:szCs w:val="22"/>
                <w:shd w:val="clear" w:color="auto" w:fill="E0E0E0"/>
              </w:rPr>
            </w:pPr>
            <w:r>
              <w:rPr>
                <w:rFonts w:cstheme="minorHAnsi"/>
                <w:i/>
                <w:iCs/>
                <w:sz w:val="22"/>
                <w:szCs w:val="22"/>
                <w:shd w:val="clear" w:color="auto" w:fill="E0E0E0"/>
              </w:rPr>
              <w:t>No aplica</w:t>
            </w:r>
          </w:p>
        </w:tc>
      </w:tr>
      <w:tr w:rsidR="00FB3836" w:rsidRPr="008916C4" w14:paraId="6F99CBD4" w14:textId="77777777" w:rsidTr="00F467CA">
        <w:tc>
          <w:tcPr>
            <w:tcW w:w="4112" w:type="dxa"/>
            <w:shd w:val="clear" w:color="auto" w:fill="F2F2F2" w:themeFill="background1" w:themeFillShade="F2"/>
            <w:vAlign w:val="center"/>
          </w:tcPr>
          <w:p w14:paraId="7C9A28F9" w14:textId="77777777" w:rsidR="00FB3836" w:rsidRPr="008916C4" w:rsidRDefault="00FB3836" w:rsidP="00000E0A">
            <w:pPr>
              <w:tabs>
                <w:tab w:val="left" w:pos="4680"/>
              </w:tabs>
              <w:rPr>
                <w:rFonts w:cstheme="minorHAnsi"/>
                <w:b/>
                <w:sz w:val="22"/>
                <w:szCs w:val="22"/>
              </w:rPr>
            </w:pPr>
            <w:r w:rsidRPr="008916C4">
              <w:rPr>
                <w:rFonts w:cstheme="minorHAnsi"/>
                <w:b/>
                <w:sz w:val="22"/>
                <w:szCs w:val="22"/>
              </w:rPr>
              <w:t>Presupuesto del período cubierto por el informe en USD$:</w:t>
            </w:r>
          </w:p>
        </w:tc>
        <w:tc>
          <w:tcPr>
            <w:tcW w:w="6946" w:type="dxa"/>
            <w:vAlign w:val="center"/>
          </w:tcPr>
          <w:p w14:paraId="4122D031" w14:textId="12D4A7A5" w:rsidR="00FB3836" w:rsidRPr="008916C4" w:rsidRDefault="005C375A" w:rsidP="00000E0A">
            <w:pPr>
              <w:tabs>
                <w:tab w:val="left" w:pos="4680"/>
              </w:tabs>
              <w:rPr>
                <w:rFonts w:cstheme="minorHAnsi"/>
                <w:i/>
                <w:iCs/>
                <w:sz w:val="22"/>
                <w:szCs w:val="22"/>
                <w:shd w:val="clear" w:color="auto" w:fill="E0E0E0"/>
              </w:rPr>
            </w:pPr>
            <w:r>
              <w:rPr>
                <w:rFonts w:cstheme="minorHAnsi"/>
                <w:i/>
                <w:sz w:val="22"/>
                <w:szCs w:val="22"/>
                <w:shd w:val="clear" w:color="auto" w:fill="E0E0E0"/>
              </w:rPr>
              <w:t>$1.182.5</w:t>
            </w:r>
            <w:r w:rsidR="00FC4799">
              <w:rPr>
                <w:rFonts w:cstheme="minorHAnsi"/>
                <w:i/>
                <w:sz w:val="22"/>
                <w:szCs w:val="22"/>
                <w:shd w:val="clear" w:color="auto" w:fill="E0E0E0"/>
              </w:rPr>
              <w:t>43,00</w:t>
            </w:r>
          </w:p>
        </w:tc>
      </w:tr>
      <w:tr w:rsidR="00FB3836" w:rsidRPr="008916C4" w14:paraId="2E327F32" w14:textId="77777777" w:rsidTr="00F467CA">
        <w:tc>
          <w:tcPr>
            <w:tcW w:w="4112" w:type="dxa"/>
            <w:shd w:val="clear" w:color="auto" w:fill="F2F2F2" w:themeFill="background1" w:themeFillShade="F2"/>
            <w:vAlign w:val="center"/>
          </w:tcPr>
          <w:p w14:paraId="7A2D70A9" w14:textId="77777777" w:rsidR="00FB3836" w:rsidRPr="008916C4" w:rsidRDefault="00FB3836" w:rsidP="00000E0A">
            <w:pPr>
              <w:tabs>
                <w:tab w:val="left" w:pos="4680"/>
              </w:tabs>
              <w:rPr>
                <w:rFonts w:cstheme="minorHAnsi"/>
                <w:b/>
                <w:sz w:val="22"/>
                <w:szCs w:val="22"/>
              </w:rPr>
            </w:pPr>
            <w:r w:rsidRPr="008916C4">
              <w:rPr>
                <w:rFonts w:cstheme="minorHAnsi"/>
                <w:b/>
                <w:sz w:val="22"/>
                <w:szCs w:val="22"/>
              </w:rPr>
              <w:t>Ejecución presupuestaria del período cubierto por el informe en USD$:</w:t>
            </w:r>
          </w:p>
        </w:tc>
        <w:tc>
          <w:tcPr>
            <w:tcW w:w="6946" w:type="dxa"/>
            <w:vAlign w:val="center"/>
          </w:tcPr>
          <w:p w14:paraId="3C47EBEC" w14:textId="36DA4225" w:rsidR="00FB3836" w:rsidRPr="008916C4" w:rsidRDefault="00461391" w:rsidP="00000E0A">
            <w:pPr>
              <w:tabs>
                <w:tab w:val="left" w:pos="4680"/>
              </w:tabs>
              <w:rPr>
                <w:rFonts w:cstheme="minorHAnsi"/>
                <w:i/>
                <w:iCs/>
                <w:sz w:val="22"/>
                <w:szCs w:val="22"/>
                <w:shd w:val="clear" w:color="auto" w:fill="E0E0E0"/>
              </w:rPr>
            </w:pPr>
            <w:r>
              <w:rPr>
                <w:rFonts w:cstheme="minorHAnsi"/>
                <w:i/>
                <w:sz w:val="22"/>
                <w:szCs w:val="22"/>
                <w:shd w:val="clear" w:color="auto" w:fill="E0E0E0"/>
              </w:rPr>
              <w:t>$24.</w:t>
            </w:r>
            <w:r w:rsidR="0018699D">
              <w:rPr>
                <w:rFonts w:cstheme="minorHAnsi"/>
                <w:i/>
                <w:sz w:val="22"/>
                <w:szCs w:val="22"/>
                <w:shd w:val="clear" w:color="auto" w:fill="E0E0E0"/>
              </w:rPr>
              <w:t>267,44</w:t>
            </w:r>
          </w:p>
        </w:tc>
      </w:tr>
      <w:tr w:rsidR="00FB3836" w:rsidRPr="00AB5DC8" w14:paraId="45933F68" w14:textId="77777777" w:rsidTr="00FB3836">
        <w:tblPrEx>
          <w:shd w:val="clear" w:color="auto" w:fill="D9D9D9" w:themeFill="background1" w:themeFillShade="D9"/>
        </w:tblPrEx>
        <w:tc>
          <w:tcPr>
            <w:tcW w:w="11058" w:type="dxa"/>
            <w:gridSpan w:val="2"/>
            <w:shd w:val="clear" w:color="auto" w:fill="F2F2F2" w:themeFill="background1" w:themeFillShade="F2"/>
          </w:tcPr>
          <w:p w14:paraId="554E73B0" w14:textId="77777777" w:rsidR="00FB3836" w:rsidRDefault="00FB3836" w:rsidP="00000E0A">
            <w:pPr>
              <w:tabs>
                <w:tab w:val="left" w:pos="4680"/>
              </w:tabs>
              <w:jc w:val="both"/>
              <w:rPr>
                <w:rFonts w:cstheme="minorHAnsi"/>
                <w:b/>
                <w:sz w:val="22"/>
                <w:szCs w:val="22"/>
                <w:shd w:val="clear" w:color="auto" w:fill="E0E0E0"/>
              </w:rPr>
            </w:pPr>
            <w:r w:rsidRPr="008916C4">
              <w:rPr>
                <w:rFonts w:cstheme="minorHAnsi"/>
                <w:b/>
                <w:sz w:val="22"/>
                <w:szCs w:val="22"/>
                <w:shd w:val="clear" w:color="auto" w:fill="E0E0E0"/>
              </w:rPr>
              <w:t>Breve descripción del Proyecto</w:t>
            </w:r>
          </w:p>
          <w:p w14:paraId="1DF4C8F5" w14:textId="77777777" w:rsidR="00F256AF" w:rsidRPr="00F256AF" w:rsidRDefault="00F256AF" w:rsidP="00F256AF">
            <w:pPr>
              <w:tabs>
                <w:tab w:val="left" w:pos="4680"/>
              </w:tabs>
              <w:spacing w:after="160" w:line="278" w:lineRule="auto"/>
              <w:jc w:val="both"/>
              <w:rPr>
                <w:rFonts w:cstheme="minorHAnsi"/>
                <w:bCs/>
                <w:sz w:val="22"/>
                <w:szCs w:val="22"/>
                <w:shd w:val="clear" w:color="auto" w:fill="E0E0E0"/>
              </w:rPr>
            </w:pPr>
            <w:r w:rsidRPr="00F256AF">
              <w:rPr>
                <w:rFonts w:cstheme="minorHAnsi"/>
                <w:bCs/>
                <w:sz w:val="22"/>
                <w:szCs w:val="22"/>
                <w:shd w:val="clear" w:color="auto" w:fill="E0E0E0"/>
              </w:rPr>
              <w:t>El proyecto financiado por el GEF (Subvención: USD 3.547.248; Cofinanciamiento: USD 21.125.775,90), implementado por el Ministerio de Ambiente y Energía (MINAE) con el apoyo del Programa de las Naciones Unidas para el Desarrollo (PNUD), tiene como objetivo reducir la cantidad de plástico colocado en el mercado</w:t>
            </w:r>
            <w:r w:rsidRPr="00F256AF">
              <w:rPr>
                <w:rFonts w:cstheme="minorHAnsi"/>
                <w:b/>
                <w:sz w:val="22"/>
                <w:szCs w:val="22"/>
                <w:shd w:val="clear" w:color="auto" w:fill="E0E0E0"/>
              </w:rPr>
              <w:t xml:space="preserve"> </w:t>
            </w:r>
            <w:r w:rsidRPr="00F256AF">
              <w:rPr>
                <w:rFonts w:cstheme="minorHAnsi"/>
                <w:bCs/>
                <w:sz w:val="22"/>
                <w:szCs w:val="22"/>
                <w:shd w:val="clear" w:color="auto" w:fill="E0E0E0"/>
              </w:rPr>
              <w:t>por la industria de alimentos y bebidas (A&amp;B) e incentivar a este sector a implementar soluciones circulares para los empaques plásticos.</w:t>
            </w:r>
          </w:p>
          <w:p w14:paraId="52CE33AC" w14:textId="77777777" w:rsidR="00F256AF" w:rsidRPr="00F256AF" w:rsidRDefault="00F256AF" w:rsidP="00F256AF">
            <w:pPr>
              <w:tabs>
                <w:tab w:val="left" w:pos="4680"/>
              </w:tabs>
              <w:spacing w:after="160" w:line="278" w:lineRule="auto"/>
              <w:jc w:val="both"/>
              <w:rPr>
                <w:rFonts w:cstheme="minorHAnsi"/>
                <w:bCs/>
                <w:sz w:val="22"/>
                <w:szCs w:val="22"/>
                <w:shd w:val="clear" w:color="auto" w:fill="E0E0E0"/>
              </w:rPr>
            </w:pPr>
            <w:r w:rsidRPr="00F256AF">
              <w:rPr>
                <w:rFonts w:cstheme="minorHAnsi"/>
                <w:bCs/>
                <w:sz w:val="22"/>
                <w:szCs w:val="22"/>
                <w:shd w:val="clear" w:color="auto" w:fill="E0E0E0"/>
              </w:rPr>
              <w:t>El proyecto está estructurado en cuatro componentes y contempla los siguientes resultados principales:</w:t>
            </w:r>
          </w:p>
          <w:p w14:paraId="4BA13110" w14:textId="77777777" w:rsidR="00F256AF" w:rsidRPr="00F256AF" w:rsidRDefault="00F256AF" w:rsidP="00F256AF">
            <w:pPr>
              <w:numPr>
                <w:ilvl w:val="0"/>
                <w:numId w:val="6"/>
              </w:numPr>
              <w:tabs>
                <w:tab w:val="left" w:pos="4680"/>
              </w:tabs>
              <w:spacing w:after="160" w:line="278" w:lineRule="auto"/>
              <w:jc w:val="both"/>
              <w:rPr>
                <w:rFonts w:cstheme="minorHAnsi"/>
                <w:bCs/>
                <w:sz w:val="22"/>
                <w:szCs w:val="22"/>
                <w:shd w:val="clear" w:color="auto" w:fill="E0E0E0"/>
              </w:rPr>
            </w:pPr>
            <w:r w:rsidRPr="00F256AF">
              <w:rPr>
                <w:rFonts w:cstheme="minorHAnsi"/>
                <w:bCs/>
                <w:sz w:val="22"/>
                <w:szCs w:val="22"/>
                <w:shd w:val="clear" w:color="auto" w:fill="E0E0E0"/>
              </w:rPr>
              <w:t>Marco de política pública desarrollado que incentiva al sector privado a reducir los empaques/envases plásticos mediante un diseño mejorado de productos y a promover la implementación de mecanismos de Responsabilidad Extendida del Productor (REP).</w:t>
            </w:r>
          </w:p>
          <w:p w14:paraId="01E41C04" w14:textId="77777777" w:rsidR="00F256AF" w:rsidRPr="00F256AF" w:rsidRDefault="00F256AF" w:rsidP="00F256AF">
            <w:pPr>
              <w:numPr>
                <w:ilvl w:val="0"/>
                <w:numId w:val="6"/>
              </w:numPr>
              <w:tabs>
                <w:tab w:val="left" w:pos="4680"/>
              </w:tabs>
              <w:spacing w:after="160" w:line="278" w:lineRule="auto"/>
              <w:jc w:val="both"/>
              <w:rPr>
                <w:rFonts w:cstheme="minorHAnsi"/>
                <w:bCs/>
                <w:sz w:val="22"/>
                <w:szCs w:val="22"/>
                <w:shd w:val="clear" w:color="auto" w:fill="E0E0E0"/>
              </w:rPr>
            </w:pPr>
            <w:r w:rsidRPr="00F256AF">
              <w:rPr>
                <w:rFonts w:cstheme="minorHAnsi"/>
                <w:bCs/>
                <w:sz w:val="22"/>
                <w:szCs w:val="22"/>
                <w:shd w:val="clear" w:color="auto" w:fill="E0E0E0"/>
              </w:rPr>
              <w:t>Casos de negocio desarrollados para la implementación de mecanismos de REP y de empaques/envases no plásticos, comprendidos por las empresas participantes.</w:t>
            </w:r>
          </w:p>
          <w:p w14:paraId="271379D4" w14:textId="77777777" w:rsidR="00F256AF" w:rsidRPr="00F256AF" w:rsidRDefault="00F256AF" w:rsidP="00F256AF">
            <w:pPr>
              <w:numPr>
                <w:ilvl w:val="0"/>
                <w:numId w:val="6"/>
              </w:numPr>
              <w:tabs>
                <w:tab w:val="left" w:pos="4680"/>
              </w:tabs>
              <w:spacing w:after="160" w:line="278" w:lineRule="auto"/>
              <w:jc w:val="both"/>
              <w:rPr>
                <w:rFonts w:cstheme="minorHAnsi"/>
                <w:bCs/>
                <w:sz w:val="22"/>
                <w:szCs w:val="22"/>
                <w:shd w:val="clear" w:color="auto" w:fill="E0E0E0"/>
              </w:rPr>
            </w:pPr>
            <w:r w:rsidRPr="00F256AF">
              <w:rPr>
                <w:rFonts w:cstheme="minorHAnsi"/>
                <w:bCs/>
                <w:sz w:val="22"/>
                <w:szCs w:val="22"/>
                <w:shd w:val="clear" w:color="auto" w:fill="E0E0E0"/>
              </w:rPr>
              <w:t>Modelos de negocio implementados y evaluados, que demuestran la viabilidad de soluciones no plásticas.</w:t>
            </w:r>
          </w:p>
          <w:p w14:paraId="31359296" w14:textId="77777777" w:rsidR="00F256AF" w:rsidRPr="00F256AF" w:rsidRDefault="00F256AF" w:rsidP="00F256AF">
            <w:pPr>
              <w:numPr>
                <w:ilvl w:val="0"/>
                <w:numId w:val="6"/>
              </w:numPr>
              <w:tabs>
                <w:tab w:val="left" w:pos="4680"/>
              </w:tabs>
              <w:spacing w:after="160" w:line="278" w:lineRule="auto"/>
              <w:jc w:val="both"/>
              <w:rPr>
                <w:rFonts w:cstheme="minorHAnsi"/>
                <w:bCs/>
                <w:sz w:val="22"/>
                <w:szCs w:val="22"/>
                <w:shd w:val="clear" w:color="auto" w:fill="E0E0E0"/>
              </w:rPr>
            </w:pPr>
            <w:r w:rsidRPr="00F256AF">
              <w:rPr>
                <w:rFonts w:cstheme="minorHAnsi"/>
                <w:bCs/>
                <w:sz w:val="22"/>
                <w:szCs w:val="22"/>
                <w:shd w:val="clear" w:color="auto" w:fill="E0E0E0"/>
              </w:rPr>
              <w:t>Cambio en el comportamiento de las personas consumidoras para promover la participación en la economía circular, la reducción en el consumo de plásticos y las iniciativas relacionadas con los mecanismos de REP.</w:t>
            </w:r>
          </w:p>
          <w:p w14:paraId="6F45436E" w14:textId="77777777" w:rsidR="00F256AF" w:rsidRPr="00F256AF" w:rsidRDefault="00F256AF" w:rsidP="00F256AF">
            <w:pPr>
              <w:tabs>
                <w:tab w:val="left" w:pos="4680"/>
              </w:tabs>
              <w:spacing w:after="160" w:line="278" w:lineRule="auto"/>
              <w:jc w:val="both"/>
              <w:rPr>
                <w:rFonts w:cstheme="minorHAnsi"/>
                <w:bCs/>
                <w:sz w:val="22"/>
                <w:szCs w:val="22"/>
                <w:shd w:val="clear" w:color="auto" w:fill="E0E0E0"/>
              </w:rPr>
            </w:pPr>
            <w:r w:rsidRPr="00F256AF">
              <w:rPr>
                <w:rFonts w:cstheme="minorHAnsi"/>
                <w:bCs/>
                <w:sz w:val="22"/>
                <w:szCs w:val="22"/>
                <w:shd w:val="clear" w:color="auto" w:fill="E0E0E0"/>
              </w:rPr>
              <w:t>El proyecto “Soluciones Circulares frente a la Contaminación por Plásticos en Costa Rica” forma parte del Programa Integrado (IP), cuyo objetivo es impulsar un cambio sistémico que acelere la transición hacia una economía circular de los plásticos, mediante acciones concertadas de actores clave a lo largo de todo el ciclo de vida de los plásticos, con el fin de poner fin a la contaminación por plásticos.</w:t>
            </w:r>
          </w:p>
          <w:p w14:paraId="4F38C2FA" w14:textId="77777777" w:rsidR="00F256AF" w:rsidRPr="00F256AF" w:rsidRDefault="00F256AF" w:rsidP="00F256AF">
            <w:pPr>
              <w:tabs>
                <w:tab w:val="left" w:pos="4680"/>
              </w:tabs>
              <w:spacing w:after="160" w:line="278" w:lineRule="auto"/>
              <w:jc w:val="both"/>
              <w:rPr>
                <w:rFonts w:cstheme="minorHAnsi"/>
                <w:bCs/>
                <w:sz w:val="22"/>
                <w:szCs w:val="22"/>
                <w:shd w:val="clear" w:color="auto" w:fill="E0E0E0"/>
              </w:rPr>
            </w:pPr>
            <w:r w:rsidRPr="00F256AF">
              <w:rPr>
                <w:rFonts w:cstheme="minorHAnsi"/>
                <w:bCs/>
                <w:sz w:val="22"/>
                <w:szCs w:val="22"/>
                <w:shd w:val="clear" w:color="auto" w:fill="E0E0E0"/>
              </w:rPr>
              <w:t>El proyecto generará Beneficios Ambientales Globales, que incluyen la reducción de 16.805 tCO₂e por año, la evitación de 0,3 g TEQ por año de COP no intencionales (UPOPs) y la prevención de 7.726 toneladas métricas de residuos plásticos, beneficiando directamente a 289.454 personas (144.727 mujeres y 144.727 hombres) habitantes del país.</w:t>
            </w:r>
          </w:p>
          <w:p w14:paraId="62467F6C" w14:textId="77777777" w:rsidR="00F256AF" w:rsidRPr="00F256AF" w:rsidRDefault="00F256AF" w:rsidP="00000E0A">
            <w:pPr>
              <w:tabs>
                <w:tab w:val="left" w:pos="4680"/>
              </w:tabs>
              <w:jc w:val="both"/>
              <w:rPr>
                <w:rFonts w:cstheme="minorHAnsi"/>
                <w:bCs/>
                <w:sz w:val="22"/>
                <w:szCs w:val="22"/>
                <w:shd w:val="clear" w:color="auto" w:fill="E0E0E0"/>
              </w:rPr>
            </w:pPr>
          </w:p>
        </w:tc>
      </w:tr>
      <w:tr w:rsidR="00FB3836" w:rsidRPr="00AB5DC8" w14:paraId="370DC449" w14:textId="77777777" w:rsidTr="00FB3836">
        <w:tblPrEx>
          <w:shd w:val="clear" w:color="auto" w:fill="D9D9D9" w:themeFill="background1" w:themeFillShade="D9"/>
        </w:tblPrEx>
        <w:tc>
          <w:tcPr>
            <w:tcW w:w="11058" w:type="dxa"/>
            <w:gridSpan w:val="2"/>
            <w:shd w:val="clear" w:color="auto" w:fill="FFFFFF" w:themeFill="background1"/>
          </w:tcPr>
          <w:p w14:paraId="2189923D" w14:textId="2A209ADB" w:rsidR="00FB3836" w:rsidRDefault="00FB3836" w:rsidP="00000E0A">
            <w:pPr>
              <w:tabs>
                <w:tab w:val="left" w:pos="4680"/>
              </w:tabs>
              <w:jc w:val="both"/>
              <w:rPr>
                <w:rFonts w:cstheme="minorHAnsi"/>
                <w:sz w:val="22"/>
                <w:szCs w:val="22"/>
                <w:shd w:val="clear" w:color="auto" w:fill="E0E0E0"/>
              </w:rPr>
            </w:pPr>
          </w:p>
          <w:p w14:paraId="255064A2" w14:textId="77777777" w:rsidR="008916C4" w:rsidRDefault="008916C4" w:rsidP="00000E0A">
            <w:pPr>
              <w:tabs>
                <w:tab w:val="left" w:pos="4680"/>
              </w:tabs>
              <w:jc w:val="both"/>
              <w:rPr>
                <w:rFonts w:cstheme="minorHAnsi"/>
                <w:sz w:val="22"/>
                <w:szCs w:val="22"/>
                <w:shd w:val="clear" w:color="auto" w:fill="E0E0E0"/>
              </w:rPr>
            </w:pPr>
          </w:p>
          <w:p w14:paraId="020FE696" w14:textId="77777777" w:rsidR="000E5B05" w:rsidRPr="008916C4" w:rsidRDefault="000E5B05" w:rsidP="00000E0A">
            <w:pPr>
              <w:tabs>
                <w:tab w:val="left" w:pos="4680"/>
              </w:tabs>
              <w:jc w:val="both"/>
              <w:rPr>
                <w:rFonts w:cstheme="minorHAnsi"/>
                <w:sz w:val="22"/>
                <w:szCs w:val="22"/>
                <w:shd w:val="clear" w:color="auto" w:fill="E0E0E0"/>
              </w:rPr>
            </w:pPr>
          </w:p>
        </w:tc>
      </w:tr>
    </w:tbl>
    <w:p w14:paraId="6968C384" w14:textId="1D7C2978" w:rsidR="002478E8" w:rsidRPr="00FB3836" w:rsidRDefault="00FB3836" w:rsidP="00231E89">
      <w:pPr>
        <w:pStyle w:val="Ttulo1"/>
        <w:numPr>
          <w:ilvl w:val="0"/>
          <w:numId w:val="4"/>
        </w:numPr>
      </w:pPr>
      <w:bookmarkStart w:id="2" w:name="_Toc227848077"/>
      <w:bookmarkStart w:id="3" w:name="_Toc227935008"/>
      <w:r>
        <w:lastRenderedPageBreak/>
        <w:t>Resumen del proyecto</w:t>
      </w:r>
      <w:bookmarkEnd w:id="2"/>
      <w:bookmarkEnd w:id="3"/>
    </w:p>
    <w:p w14:paraId="44A8B3FD" w14:textId="5500267C" w:rsidR="00235E7E" w:rsidRDefault="00E11D12" w:rsidP="008916C4">
      <w:pPr>
        <w:ind w:left="-142"/>
        <w:jc w:val="both"/>
        <w:rPr>
          <w:rFonts w:cstheme="minorHAnsi"/>
          <w:iCs/>
          <w:sz w:val="22"/>
          <w:szCs w:val="22"/>
        </w:rPr>
      </w:pPr>
      <w:r>
        <w:rPr>
          <w:rFonts w:cstheme="minorHAnsi"/>
          <w:iCs/>
          <w:sz w:val="22"/>
          <w:szCs w:val="22"/>
        </w:rPr>
        <w:t>E</w:t>
      </w:r>
      <w:r w:rsidR="00111D1C">
        <w:rPr>
          <w:rFonts w:cstheme="minorHAnsi"/>
          <w:iCs/>
          <w:sz w:val="22"/>
          <w:szCs w:val="22"/>
        </w:rPr>
        <w:t xml:space="preserve">ste </w:t>
      </w:r>
      <w:r w:rsidR="00CA2FDA">
        <w:rPr>
          <w:rFonts w:cstheme="minorHAnsi"/>
          <w:iCs/>
          <w:sz w:val="22"/>
          <w:szCs w:val="22"/>
        </w:rPr>
        <w:t xml:space="preserve">reporte muestra un avance modesto </w:t>
      </w:r>
      <w:r w:rsidR="00F70DC8">
        <w:rPr>
          <w:rFonts w:cstheme="minorHAnsi"/>
          <w:iCs/>
          <w:sz w:val="22"/>
          <w:szCs w:val="22"/>
        </w:rPr>
        <w:t xml:space="preserve">en el </w:t>
      </w:r>
      <w:r>
        <w:rPr>
          <w:rFonts w:cstheme="minorHAnsi"/>
          <w:iCs/>
          <w:sz w:val="22"/>
          <w:szCs w:val="22"/>
        </w:rPr>
        <w:t xml:space="preserve">proyecto </w:t>
      </w:r>
      <w:r w:rsidR="00F70DC8">
        <w:rPr>
          <w:rFonts w:cstheme="minorHAnsi"/>
          <w:iCs/>
          <w:sz w:val="22"/>
          <w:szCs w:val="22"/>
        </w:rPr>
        <w:t xml:space="preserve">debido a que durante este primer </w:t>
      </w:r>
      <w:r w:rsidR="00F504BA">
        <w:rPr>
          <w:rFonts w:cstheme="minorHAnsi"/>
          <w:iCs/>
          <w:sz w:val="22"/>
          <w:szCs w:val="22"/>
        </w:rPr>
        <w:t>cuatrimestre los</w:t>
      </w:r>
      <w:r w:rsidR="00111D1C">
        <w:rPr>
          <w:rFonts w:cstheme="minorHAnsi"/>
          <w:iCs/>
          <w:sz w:val="22"/>
          <w:szCs w:val="22"/>
        </w:rPr>
        <w:t xml:space="preserve"> esfuerzos se han enfocado a completar el</w:t>
      </w:r>
      <w:r w:rsidR="00766AAC">
        <w:rPr>
          <w:rFonts w:cstheme="minorHAnsi"/>
          <w:iCs/>
          <w:sz w:val="22"/>
          <w:szCs w:val="22"/>
        </w:rPr>
        <w:t xml:space="preserve"> equipo de proyecto</w:t>
      </w:r>
      <w:r w:rsidR="00372E36">
        <w:rPr>
          <w:rFonts w:cstheme="minorHAnsi"/>
          <w:iCs/>
          <w:sz w:val="22"/>
          <w:szCs w:val="22"/>
        </w:rPr>
        <w:t xml:space="preserve">, especialmente en la contratación de la Coordinación y </w:t>
      </w:r>
      <w:r w:rsidR="000F58BF">
        <w:rPr>
          <w:rFonts w:cstheme="minorHAnsi"/>
          <w:iCs/>
          <w:sz w:val="22"/>
          <w:szCs w:val="22"/>
        </w:rPr>
        <w:t>a</w:t>
      </w:r>
      <w:r w:rsidR="00372E36">
        <w:rPr>
          <w:rFonts w:cstheme="minorHAnsi"/>
          <w:iCs/>
          <w:sz w:val="22"/>
          <w:szCs w:val="22"/>
        </w:rPr>
        <w:t>l Experto en Plástico;</w:t>
      </w:r>
      <w:r w:rsidR="000F58BF">
        <w:rPr>
          <w:rFonts w:cstheme="minorHAnsi"/>
          <w:iCs/>
          <w:sz w:val="22"/>
          <w:szCs w:val="22"/>
        </w:rPr>
        <w:t xml:space="preserve"> asimismo, </w:t>
      </w:r>
      <w:r w:rsidR="00C52CE6">
        <w:rPr>
          <w:rFonts w:cstheme="minorHAnsi"/>
          <w:iCs/>
          <w:sz w:val="22"/>
          <w:szCs w:val="22"/>
        </w:rPr>
        <w:t xml:space="preserve">se </w:t>
      </w:r>
      <w:r w:rsidR="00C41FD4">
        <w:rPr>
          <w:rFonts w:cstheme="minorHAnsi"/>
          <w:iCs/>
          <w:sz w:val="22"/>
          <w:szCs w:val="22"/>
        </w:rPr>
        <w:t>realiza</w:t>
      </w:r>
      <w:r w:rsidR="00C52CE6">
        <w:rPr>
          <w:rFonts w:cstheme="minorHAnsi"/>
          <w:iCs/>
          <w:sz w:val="22"/>
          <w:szCs w:val="22"/>
        </w:rPr>
        <w:t>ron</w:t>
      </w:r>
      <w:r w:rsidR="00C41FD4">
        <w:rPr>
          <w:rFonts w:cstheme="minorHAnsi"/>
          <w:iCs/>
          <w:sz w:val="22"/>
          <w:szCs w:val="22"/>
        </w:rPr>
        <w:t xml:space="preserve"> los Términos de </w:t>
      </w:r>
      <w:r w:rsidR="00166224">
        <w:rPr>
          <w:rFonts w:cstheme="minorHAnsi"/>
          <w:iCs/>
          <w:sz w:val="22"/>
          <w:szCs w:val="22"/>
        </w:rPr>
        <w:t>Referencia (TdR) para la contratación de una persona especialista en Economía</w:t>
      </w:r>
      <w:r w:rsidR="00FA3D3D">
        <w:rPr>
          <w:rFonts w:cstheme="minorHAnsi"/>
          <w:iCs/>
          <w:sz w:val="22"/>
          <w:szCs w:val="22"/>
        </w:rPr>
        <w:t xml:space="preserve"> y</w:t>
      </w:r>
      <w:r w:rsidR="00C52CE6">
        <w:rPr>
          <w:rFonts w:cstheme="minorHAnsi"/>
          <w:iCs/>
          <w:sz w:val="22"/>
          <w:szCs w:val="22"/>
        </w:rPr>
        <w:t xml:space="preserve"> otra en el área de</w:t>
      </w:r>
      <w:r w:rsidR="00FA3D3D">
        <w:rPr>
          <w:rFonts w:cstheme="minorHAnsi"/>
          <w:iCs/>
          <w:sz w:val="22"/>
          <w:szCs w:val="22"/>
        </w:rPr>
        <w:t xml:space="preserve"> Comunicación, que están en este momento en proceso de publicación para su contratación. </w:t>
      </w:r>
    </w:p>
    <w:p w14:paraId="6400FB9C" w14:textId="77777777" w:rsidR="00C10290" w:rsidRDefault="00C10290" w:rsidP="008916C4">
      <w:pPr>
        <w:ind w:left="-142"/>
        <w:jc w:val="both"/>
        <w:rPr>
          <w:rFonts w:cstheme="minorHAnsi"/>
          <w:iCs/>
          <w:sz w:val="22"/>
          <w:szCs w:val="22"/>
        </w:rPr>
      </w:pPr>
    </w:p>
    <w:p w14:paraId="60579A71" w14:textId="03302C81" w:rsidR="00C10290" w:rsidRDefault="00C10290" w:rsidP="008916C4">
      <w:pPr>
        <w:ind w:left="-142"/>
        <w:jc w:val="both"/>
        <w:rPr>
          <w:rFonts w:cstheme="minorHAnsi"/>
          <w:iCs/>
          <w:sz w:val="22"/>
          <w:szCs w:val="22"/>
        </w:rPr>
      </w:pPr>
      <w:r>
        <w:rPr>
          <w:rFonts w:cstheme="minorHAnsi"/>
          <w:iCs/>
          <w:sz w:val="22"/>
          <w:szCs w:val="22"/>
        </w:rPr>
        <w:t>En el caso del experto en plástico</w:t>
      </w:r>
      <w:r w:rsidR="00FC4799">
        <w:rPr>
          <w:rFonts w:cstheme="minorHAnsi"/>
          <w:iCs/>
          <w:sz w:val="22"/>
          <w:szCs w:val="22"/>
        </w:rPr>
        <w:t>,</w:t>
      </w:r>
      <w:r>
        <w:rPr>
          <w:rFonts w:cstheme="minorHAnsi"/>
          <w:iCs/>
          <w:sz w:val="22"/>
          <w:szCs w:val="22"/>
        </w:rPr>
        <w:t xml:space="preserve"> así como de la persona encargada de monitoreo y evaluación, se realizaron los planes de trabajo para </w:t>
      </w:r>
      <w:r w:rsidR="00EF5FC7">
        <w:rPr>
          <w:rFonts w:cstheme="minorHAnsi"/>
          <w:iCs/>
          <w:sz w:val="22"/>
          <w:szCs w:val="22"/>
        </w:rPr>
        <w:t xml:space="preserve">el año 2026, que </w:t>
      </w:r>
      <w:r w:rsidR="00A83F19">
        <w:rPr>
          <w:rFonts w:cstheme="minorHAnsi"/>
          <w:iCs/>
          <w:sz w:val="22"/>
          <w:szCs w:val="22"/>
        </w:rPr>
        <w:t>podrán ser</w:t>
      </w:r>
      <w:r w:rsidR="00EF5FC7">
        <w:rPr>
          <w:rFonts w:cstheme="minorHAnsi"/>
          <w:iCs/>
          <w:sz w:val="22"/>
          <w:szCs w:val="22"/>
        </w:rPr>
        <w:t xml:space="preserve"> </w:t>
      </w:r>
      <w:r w:rsidR="00A83F19">
        <w:rPr>
          <w:rFonts w:cstheme="minorHAnsi"/>
          <w:iCs/>
          <w:sz w:val="22"/>
          <w:szCs w:val="22"/>
        </w:rPr>
        <w:t xml:space="preserve">revisados y actualizados, una vez que ingrese la coordinación del proyecto. </w:t>
      </w:r>
    </w:p>
    <w:p w14:paraId="21EA0C39" w14:textId="77777777" w:rsidR="00EF5FC7" w:rsidRDefault="00EF5FC7" w:rsidP="008916C4">
      <w:pPr>
        <w:ind w:left="-142"/>
        <w:jc w:val="both"/>
        <w:rPr>
          <w:rFonts w:cstheme="minorHAnsi"/>
          <w:iCs/>
          <w:sz w:val="22"/>
          <w:szCs w:val="22"/>
        </w:rPr>
      </w:pPr>
    </w:p>
    <w:p w14:paraId="272DC73E" w14:textId="2469A8D8" w:rsidR="002C4872" w:rsidRDefault="002C4872" w:rsidP="002C4872">
      <w:pPr>
        <w:ind w:left="-142"/>
        <w:jc w:val="both"/>
        <w:rPr>
          <w:rFonts w:cstheme="minorHAnsi"/>
          <w:iCs/>
          <w:sz w:val="22"/>
          <w:szCs w:val="22"/>
        </w:rPr>
      </w:pPr>
      <w:r>
        <w:rPr>
          <w:rFonts w:cstheme="minorHAnsi"/>
          <w:iCs/>
          <w:sz w:val="22"/>
          <w:szCs w:val="22"/>
        </w:rPr>
        <w:t xml:space="preserve">Dada </w:t>
      </w:r>
      <w:r w:rsidR="0071265E">
        <w:rPr>
          <w:rFonts w:cstheme="minorHAnsi"/>
          <w:iCs/>
          <w:sz w:val="22"/>
          <w:szCs w:val="22"/>
        </w:rPr>
        <w:t>la</w:t>
      </w:r>
      <w:r>
        <w:rPr>
          <w:rFonts w:cstheme="minorHAnsi"/>
          <w:iCs/>
          <w:sz w:val="22"/>
          <w:szCs w:val="22"/>
        </w:rPr>
        <w:t xml:space="preserve"> situación</w:t>
      </w:r>
      <w:r w:rsidR="0071265E">
        <w:rPr>
          <w:rFonts w:cstheme="minorHAnsi"/>
          <w:iCs/>
          <w:sz w:val="22"/>
          <w:szCs w:val="22"/>
        </w:rPr>
        <w:t xml:space="preserve"> descrita anteriormente</w:t>
      </w:r>
      <w:r>
        <w:rPr>
          <w:rFonts w:cstheme="minorHAnsi"/>
          <w:iCs/>
          <w:sz w:val="22"/>
          <w:szCs w:val="22"/>
        </w:rPr>
        <w:t xml:space="preserve"> y con el fin de fortalecer espacios de trabajo técnico y alineamiento estratégico dirigido a la industria de alimentos y bebidas</w:t>
      </w:r>
      <w:r w:rsidR="00E5271E">
        <w:rPr>
          <w:rFonts w:cstheme="minorHAnsi"/>
          <w:iCs/>
          <w:sz w:val="22"/>
          <w:szCs w:val="22"/>
        </w:rPr>
        <w:t xml:space="preserve"> y</w:t>
      </w:r>
      <w:r>
        <w:rPr>
          <w:rFonts w:cstheme="minorHAnsi"/>
          <w:iCs/>
          <w:sz w:val="22"/>
          <w:szCs w:val="22"/>
        </w:rPr>
        <w:t xml:space="preserve"> el objetivo de acelerar la transición hacia una economía circular en el país, se buscó la coordinación con el Equipo de la Plataforma Nacional para los Plásticos (NPAP) para la coordinación e implementación durante los meses de abril a junio de Tres Mesas de Diálogo y Tres Pláticas de Plástico, edición Plastic Reboot. Estas actividades están alineadas con el Producto 1.2.</w:t>
      </w:r>
    </w:p>
    <w:p w14:paraId="3147B66A" w14:textId="77777777" w:rsidR="002C4872" w:rsidRDefault="002C4872" w:rsidP="008916C4">
      <w:pPr>
        <w:ind w:left="-142"/>
        <w:jc w:val="both"/>
        <w:rPr>
          <w:rFonts w:cstheme="minorHAnsi"/>
          <w:iCs/>
          <w:sz w:val="22"/>
          <w:szCs w:val="22"/>
        </w:rPr>
      </w:pPr>
    </w:p>
    <w:p w14:paraId="5086B539" w14:textId="77777777" w:rsidR="00263B87" w:rsidRDefault="001D1FD6" w:rsidP="00263B87">
      <w:pPr>
        <w:ind w:left="-142"/>
        <w:jc w:val="both"/>
        <w:rPr>
          <w:rFonts w:cstheme="minorHAnsi"/>
          <w:iCs/>
          <w:sz w:val="22"/>
          <w:szCs w:val="22"/>
        </w:rPr>
      </w:pPr>
      <w:r>
        <w:rPr>
          <w:rFonts w:cstheme="minorHAnsi"/>
          <w:iCs/>
          <w:sz w:val="22"/>
          <w:szCs w:val="22"/>
        </w:rPr>
        <w:t xml:space="preserve">Adicionalmente, se avanzó </w:t>
      </w:r>
      <w:r w:rsidR="005B3B8D">
        <w:rPr>
          <w:rFonts w:cstheme="minorHAnsi"/>
          <w:iCs/>
          <w:sz w:val="22"/>
          <w:szCs w:val="22"/>
        </w:rPr>
        <w:t>en la compra y adquisición de equipo</w:t>
      </w:r>
      <w:r w:rsidR="005C227C">
        <w:rPr>
          <w:rFonts w:cstheme="minorHAnsi"/>
          <w:iCs/>
          <w:sz w:val="22"/>
          <w:szCs w:val="22"/>
        </w:rPr>
        <w:t xml:space="preserve"> tecnológico</w:t>
      </w:r>
      <w:r w:rsidR="005B3B8D">
        <w:rPr>
          <w:rFonts w:cstheme="minorHAnsi"/>
          <w:iCs/>
          <w:sz w:val="22"/>
          <w:szCs w:val="22"/>
        </w:rPr>
        <w:t xml:space="preserve"> y mobiliario para </w:t>
      </w:r>
      <w:r w:rsidR="00AA08CE">
        <w:rPr>
          <w:rFonts w:cstheme="minorHAnsi"/>
          <w:iCs/>
          <w:sz w:val="22"/>
          <w:szCs w:val="22"/>
        </w:rPr>
        <w:t xml:space="preserve">el trabajo del equipo de proyecto y la contraparte </w:t>
      </w:r>
      <w:r w:rsidR="007954FC">
        <w:rPr>
          <w:rFonts w:cstheme="minorHAnsi"/>
          <w:iCs/>
          <w:sz w:val="22"/>
          <w:szCs w:val="22"/>
        </w:rPr>
        <w:t>institucional</w:t>
      </w:r>
      <w:r w:rsidR="00AA08CE">
        <w:rPr>
          <w:rFonts w:cstheme="minorHAnsi"/>
          <w:iCs/>
          <w:sz w:val="22"/>
          <w:szCs w:val="22"/>
        </w:rPr>
        <w:t>.</w:t>
      </w:r>
      <w:r w:rsidR="00FA5416">
        <w:rPr>
          <w:rFonts w:cstheme="minorHAnsi"/>
          <w:iCs/>
          <w:sz w:val="22"/>
          <w:szCs w:val="22"/>
        </w:rPr>
        <w:t xml:space="preserve"> </w:t>
      </w:r>
      <w:r w:rsidR="00353916">
        <w:rPr>
          <w:rFonts w:cstheme="minorHAnsi"/>
          <w:iCs/>
          <w:sz w:val="22"/>
          <w:szCs w:val="22"/>
        </w:rPr>
        <w:t>La experiencia de la persona encargada de los procesos de contratación, hacen que los mismos sean más ágil</w:t>
      </w:r>
      <w:r w:rsidR="00436A4C">
        <w:rPr>
          <w:rFonts w:cstheme="minorHAnsi"/>
          <w:iCs/>
          <w:sz w:val="22"/>
          <w:szCs w:val="22"/>
        </w:rPr>
        <w:t xml:space="preserve">es y atinados. </w:t>
      </w:r>
    </w:p>
    <w:p w14:paraId="57AB5774" w14:textId="77777777" w:rsidR="00263B87" w:rsidRDefault="00263B87" w:rsidP="00263B87">
      <w:pPr>
        <w:ind w:left="-142"/>
        <w:jc w:val="both"/>
        <w:rPr>
          <w:rFonts w:cstheme="minorHAnsi"/>
          <w:iCs/>
          <w:sz w:val="22"/>
          <w:szCs w:val="22"/>
        </w:rPr>
      </w:pPr>
    </w:p>
    <w:p w14:paraId="4CB83095" w14:textId="5AE32911" w:rsidR="00F504BA" w:rsidRDefault="00C27796" w:rsidP="00263B87">
      <w:pPr>
        <w:ind w:left="-142"/>
        <w:jc w:val="both"/>
        <w:rPr>
          <w:rFonts w:cstheme="minorHAnsi"/>
          <w:iCs/>
          <w:sz w:val="22"/>
          <w:szCs w:val="22"/>
        </w:rPr>
      </w:pPr>
      <w:r>
        <w:rPr>
          <w:rFonts w:cstheme="minorHAnsi"/>
          <w:iCs/>
          <w:sz w:val="22"/>
          <w:szCs w:val="22"/>
        </w:rPr>
        <w:t xml:space="preserve">El principal problema se enfoca en que </w:t>
      </w:r>
      <w:r w:rsidR="0063053B">
        <w:rPr>
          <w:rFonts w:cstheme="minorHAnsi"/>
          <w:iCs/>
          <w:sz w:val="22"/>
          <w:szCs w:val="22"/>
        </w:rPr>
        <w:t>la falta de la totalidad del equipo de proyecto, con el fin de avanzar de una manera más rápid</w:t>
      </w:r>
      <w:r w:rsidR="00096BD2">
        <w:rPr>
          <w:rFonts w:cstheme="minorHAnsi"/>
          <w:iCs/>
          <w:sz w:val="22"/>
          <w:szCs w:val="22"/>
        </w:rPr>
        <w:t xml:space="preserve">a en lo establecido en el AWP 2026, </w:t>
      </w:r>
      <w:r w:rsidR="00121071">
        <w:rPr>
          <w:rFonts w:cstheme="minorHAnsi"/>
          <w:iCs/>
          <w:sz w:val="22"/>
          <w:szCs w:val="22"/>
        </w:rPr>
        <w:t>esta limitante se convierte en el principal riesgo en este momento del proyecto.</w:t>
      </w:r>
    </w:p>
    <w:p w14:paraId="7BAADB7E" w14:textId="77777777" w:rsidR="00263B87" w:rsidRPr="00235E7E" w:rsidRDefault="00263B87" w:rsidP="008916C4">
      <w:pPr>
        <w:ind w:left="-142"/>
        <w:jc w:val="both"/>
        <w:rPr>
          <w:rFonts w:cstheme="minorHAnsi"/>
          <w:iCs/>
          <w:sz w:val="22"/>
          <w:szCs w:val="22"/>
        </w:rPr>
      </w:pPr>
    </w:p>
    <w:p w14:paraId="161BA0ED" w14:textId="76B37389" w:rsidR="00FB3836" w:rsidRPr="00FB3836" w:rsidRDefault="00FB3836" w:rsidP="00231E89">
      <w:pPr>
        <w:pStyle w:val="Ttulo1"/>
        <w:numPr>
          <w:ilvl w:val="0"/>
          <w:numId w:val="4"/>
        </w:numPr>
      </w:pPr>
      <w:bookmarkStart w:id="4" w:name="_Toc227848078"/>
      <w:bookmarkStart w:id="5" w:name="_Toc227935009"/>
      <w:r>
        <w:t xml:space="preserve">Principales </w:t>
      </w:r>
      <w:bookmarkEnd w:id="4"/>
      <w:r w:rsidR="002C37CB">
        <w:t>avances</w:t>
      </w:r>
      <w:bookmarkEnd w:id="5"/>
      <w:r>
        <w:t xml:space="preserve"> </w:t>
      </w:r>
    </w:p>
    <w:p w14:paraId="31584D42" w14:textId="36C2E542" w:rsidR="00FB3836" w:rsidRDefault="00FB3836" w:rsidP="00FB3836">
      <w:pPr>
        <w:jc w:val="both"/>
        <w:rPr>
          <w:rFonts w:cstheme="minorHAnsi"/>
          <w:i/>
          <w:sz w:val="22"/>
          <w:szCs w:val="22"/>
        </w:rPr>
      </w:pPr>
    </w:p>
    <w:tbl>
      <w:tblPr>
        <w:tblStyle w:val="Tablaconcuadrcula"/>
        <w:tblW w:w="0" w:type="auto"/>
        <w:tblLook w:val="04A0" w:firstRow="1" w:lastRow="0" w:firstColumn="1" w:lastColumn="0" w:noHBand="0" w:noVBand="1"/>
      </w:tblPr>
      <w:tblGrid>
        <w:gridCol w:w="2749"/>
        <w:gridCol w:w="1934"/>
        <w:gridCol w:w="1991"/>
        <w:gridCol w:w="2154"/>
      </w:tblGrid>
      <w:tr w:rsidR="005F2EE5" w14:paraId="7816E9AB" w14:textId="77777777" w:rsidTr="008916C4">
        <w:tc>
          <w:tcPr>
            <w:tcW w:w="2334" w:type="dxa"/>
            <w:shd w:val="clear" w:color="auto" w:fill="156082" w:themeFill="accent1"/>
          </w:tcPr>
          <w:p w14:paraId="553C5312" w14:textId="4203F016" w:rsidR="005F2EE5" w:rsidRPr="008916C4" w:rsidRDefault="005F2EE5" w:rsidP="008916C4">
            <w:pPr>
              <w:jc w:val="center"/>
              <w:rPr>
                <w:rFonts w:cstheme="minorHAnsi"/>
                <w:b/>
                <w:bCs/>
                <w:i/>
                <w:color w:val="FFFFFF" w:themeColor="background1"/>
              </w:rPr>
            </w:pPr>
            <w:r w:rsidRPr="008916C4">
              <w:rPr>
                <w:rFonts w:eastAsiaTheme="minorHAnsi" w:cstheme="minorHAnsi"/>
                <w:b/>
                <w:bCs/>
                <w:i/>
                <w:color w:val="FFFFFF" w:themeColor="background1"/>
                <w:kern w:val="2"/>
                <w:lang w:val="es-CR" w:eastAsia="en-US"/>
                <w14:ligatures w14:val="standardContextual"/>
              </w:rPr>
              <w:t>Indicador</w:t>
            </w:r>
          </w:p>
        </w:tc>
        <w:tc>
          <w:tcPr>
            <w:tcW w:w="2035" w:type="dxa"/>
            <w:shd w:val="clear" w:color="auto" w:fill="156082" w:themeFill="accent1"/>
          </w:tcPr>
          <w:p w14:paraId="780C084E" w14:textId="3018FC95" w:rsidR="005F2EE5" w:rsidRPr="008916C4" w:rsidRDefault="005F2EE5" w:rsidP="008916C4">
            <w:pPr>
              <w:jc w:val="center"/>
              <w:rPr>
                <w:rFonts w:cstheme="minorHAnsi"/>
                <w:b/>
                <w:bCs/>
                <w:i/>
                <w:color w:val="FFFFFF" w:themeColor="background1"/>
              </w:rPr>
            </w:pPr>
            <w:r w:rsidRPr="008916C4">
              <w:rPr>
                <w:rFonts w:cstheme="minorHAnsi"/>
                <w:b/>
                <w:bCs/>
                <w:i/>
                <w:color w:val="FFFFFF" w:themeColor="background1"/>
              </w:rPr>
              <w:t>Meta</w:t>
            </w:r>
            <w:r w:rsidR="00ED1307" w:rsidRPr="008916C4">
              <w:rPr>
                <w:rFonts w:cstheme="minorHAnsi"/>
                <w:b/>
                <w:bCs/>
                <w:i/>
                <w:color w:val="FFFFFF" w:themeColor="background1"/>
              </w:rPr>
              <w:t xml:space="preserve"> (final de periodo)</w:t>
            </w:r>
          </w:p>
        </w:tc>
        <w:tc>
          <w:tcPr>
            <w:tcW w:w="2192" w:type="dxa"/>
            <w:shd w:val="clear" w:color="auto" w:fill="156082" w:themeFill="accent1"/>
          </w:tcPr>
          <w:p w14:paraId="064BCE5B" w14:textId="3E1DC1EE" w:rsidR="005F2EE5" w:rsidRPr="008916C4" w:rsidRDefault="005F2EE5" w:rsidP="008916C4">
            <w:pPr>
              <w:jc w:val="center"/>
              <w:rPr>
                <w:rFonts w:cstheme="minorHAnsi"/>
                <w:b/>
                <w:bCs/>
                <w:i/>
                <w:color w:val="FFFFFF" w:themeColor="background1"/>
              </w:rPr>
            </w:pPr>
            <w:r w:rsidRPr="008916C4">
              <w:rPr>
                <w:rFonts w:cstheme="minorHAnsi"/>
                <w:b/>
                <w:bCs/>
                <w:i/>
                <w:color w:val="FFFFFF" w:themeColor="background1"/>
              </w:rPr>
              <w:t>Avance</w:t>
            </w:r>
          </w:p>
        </w:tc>
        <w:tc>
          <w:tcPr>
            <w:tcW w:w="2267" w:type="dxa"/>
            <w:shd w:val="clear" w:color="auto" w:fill="156082" w:themeFill="accent1"/>
          </w:tcPr>
          <w:p w14:paraId="2538335B" w14:textId="7E7F7E64" w:rsidR="005F2EE5" w:rsidRPr="008916C4" w:rsidRDefault="005F2EE5" w:rsidP="008916C4">
            <w:pPr>
              <w:jc w:val="center"/>
              <w:rPr>
                <w:rFonts w:cstheme="minorHAnsi"/>
                <w:b/>
                <w:bCs/>
                <w:i/>
                <w:color w:val="FFFFFF" w:themeColor="background1"/>
              </w:rPr>
            </w:pPr>
            <w:r w:rsidRPr="008916C4">
              <w:rPr>
                <w:rFonts w:cstheme="minorHAnsi"/>
                <w:b/>
                <w:bCs/>
                <w:i/>
                <w:color w:val="FFFFFF" w:themeColor="background1"/>
              </w:rPr>
              <w:t>Observaciones</w:t>
            </w:r>
          </w:p>
        </w:tc>
      </w:tr>
      <w:tr w:rsidR="005F2EE5" w14:paraId="5D899452" w14:textId="77777777" w:rsidTr="005F2EE5">
        <w:tc>
          <w:tcPr>
            <w:tcW w:w="2334" w:type="dxa"/>
          </w:tcPr>
          <w:p w14:paraId="6C666049" w14:textId="77777777" w:rsidR="005F2EE5" w:rsidRPr="00AF316D" w:rsidRDefault="00B81D13" w:rsidP="005F2EE5">
            <w:pPr>
              <w:jc w:val="both"/>
              <w:rPr>
                <w:rFonts w:cstheme="minorHAnsi"/>
                <w:iCs/>
                <w:sz w:val="16"/>
                <w:szCs w:val="16"/>
              </w:rPr>
            </w:pPr>
            <w:r w:rsidRPr="00AF316D">
              <w:rPr>
                <w:rFonts w:cstheme="minorHAnsi"/>
                <w:iCs/>
                <w:sz w:val="16"/>
                <w:szCs w:val="16"/>
              </w:rPr>
              <w:t xml:space="preserve">Indicador Obligatorio 1: </w:t>
            </w:r>
          </w:p>
          <w:p w14:paraId="220F4D7E" w14:textId="571742A6" w:rsidR="00B81D13" w:rsidRPr="00AF316D" w:rsidRDefault="001B3339" w:rsidP="005F2EE5">
            <w:pPr>
              <w:jc w:val="both"/>
              <w:rPr>
                <w:rFonts w:cstheme="minorHAnsi"/>
                <w:iCs/>
                <w:sz w:val="16"/>
                <w:szCs w:val="16"/>
              </w:rPr>
            </w:pPr>
            <w:r w:rsidRPr="00AF316D">
              <w:rPr>
                <w:rFonts w:cstheme="minorHAnsi"/>
                <w:iCs/>
                <w:sz w:val="16"/>
                <w:szCs w:val="16"/>
              </w:rPr>
              <w:t>Beneficiarios Directos</w:t>
            </w:r>
          </w:p>
        </w:tc>
        <w:tc>
          <w:tcPr>
            <w:tcW w:w="2035" w:type="dxa"/>
          </w:tcPr>
          <w:p w14:paraId="35D9373B" w14:textId="7059D3F1" w:rsidR="005F2EE5" w:rsidRPr="00AF316D" w:rsidRDefault="008251EF" w:rsidP="005F2EE5">
            <w:pPr>
              <w:jc w:val="both"/>
              <w:rPr>
                <w:rFonts w:cstheme="minorHAnsi"/>
                <w:iCs/>
                <w:sz w:val="16"/>
                <w:szCs w:val="16"/>
              </w:rPr>
            </w:pPr>
            <w:r w:rsidRPr="00AF316D">
              <w:rPr>
                <w:rFonts w:cstheme="minorHAnsi"/>
                <w:iCs/>
                <w:sz w:val="16"/>
                <w:szCs w:val="16"/>
              </w:rPr>
              <w:t>289.454</w:t>
            </w:r>
            <w:r w:rsidR="004F0E27" w:rsidRPr="00AF316D">
              <w:rPr>
                <w:rFonts w:cstheme="minorHAnsi"/>
                <w:iCs/>
                <w:sz w:val="16"/>
                <w:szCs w:val="16"/>
              </w:rPr>
              <w:t xml:space="preserve"> beneficiarios directos</w:t>
            </w:r>
            <w:r w:rsidR="001B3339" w:rsidRPr="00AF316D">
              <w:rPr>
                <w:rFonts w:cstheme="minorHAnsi"/>
                <w:iCs/>
                <w:sz w:val="16"/>
                <w:szCs w:val="16"/>
              </w:rPr>
              <w:t xml:space="preserve"> (144.727 mujeres y 144.727 hombres)</w:t>
            </w:r>
          </w:p>
        </w:tc>
        <w:tc>
          <w:tcPr>
            <w:tcW w:w="2192" w:type="dxa"/>
          </w:tcPr>
          <w:p w14:paraId="401CA4BA" w14:textId="0493DDF0" w:rsidR="005F2EE5" w:rsidRPr="00AF316D" w:rsidRDefault="00E80B2A" w:rsidP="005F2EE5">
            <w:pPr>
              <w:jc w:val="both"/>
              <w:rPr>
                <w:rFonts w:cstheme="minorHAnsi"/>
                <w:iCs/>
                <w:sz w:val="16"/>
                <w:szCs w:val="16"/>
              </w:rPr>
            </w:pPr>
            <w:r w:rsidRPr="00AF316D">
              <w:rPr>
                <w:rFonts w:cstheme="minorHAnsi"/>
                <w:iCs/>
                <w:sz w:val="16"/>
                <w:szCs w:val="16"/>
              </w:rPr>
              <w:t>No aplica</w:t>
            </w:r>
          </w:p>
        </w:tc>
        <w:tc>
          <w:tcPr>
            <w:tcW w:w="2267" w:type="dxa"/>
          </w:tcPr>
          <w:p w14:paraId="25E85820" w14:textId="77777777" w:rsidR="005F2EE5" w:rsidRPr="00AF316D" w:rsidRDefault="005F2EE5" w:rsidP="005F2EE5">
            <w:pPr>
              <w:jc w:val="both"/>
              <w:rPr>
                <w:rFonts w:cstheme="minorHAnsi"/>
                <w:iCs/>
                <w:sz w:val="16"/>
                <w:szCs w:val="16"/>
              </w:rPr>
            </w:pPr>
          </w:p>
        </w:tc>
      </w:tr>
      <w:tr w:rsidR="005F2EE5" w14:paraId="45C231D6" w14:textId="77777777" w:rsidTr="005F2EE5">
        <w:tc>
          <w:tcPr>
            <w:tcW w:w="2334" w:type="dxa"/>
          </w:tcPr>
          <w:p w14:paraId="12E41E83" w14:textId="77777777" w:rsidR="005F2EE5" w:rsidRPr="00AF316D" w:rsidRDefault="001B3339" w:rsidP="005F2EE5">
            <w:pPr>
              <w:jc w:val="both"/>
              <w:rPr>
                <w:rFonts w:cstheme="minorHAnsi"/>
                <w:iCs/>
                <w:sz w:val="16"/>
                <w:szCs w:val="16"/>
              </w:rPr>
            </w:pPr>
            <w:r w:rsidRPr="00AF316D">
              <w:rPr>
                <w:rFonts w:cstheme="minorHAnsi"/>
                <w:iCs/>
                <w:sz w:val="16"/>
                <w:szCs w:val="16"/>
              </w:rPr>
              <w:t>Indicador Obligatorio 2:</w:t>
            </w:r>
          </w:p>
          <w:p w14:paraId="020BFFAF" w14:textId="39615C14" w:rsidR="001B3339" w:rsidRPr="00AF316D" w:rsidRDefault="00B33A6C" w:rsidP="005F2EE5">
            <w:pPr>
              <w:jc w:val="both"/>
              <w:rPr>
                <w:rFonts w:cstheme="minorHAnsi"/>
                <w:iCs/>
                <w:sz w:val="16"/>
                <w:szCs w:val="16"/>
              </w:rPr>
            </w:pPr>
            <w:r w:rsidRPr="00AF316D">
              <w:rPr>
                <w:rFonts w:cstheme="minorHAnsi"/>
                <w:iCs/>
                <w:sz w:val="16"/>
                <w:szCs w:val="16"/>
              </w:rPr>
              <w:t>Mitigación de gases efecto invernadero</w:t>
            </w:r>
          </w:p>
        </w:tc>
        <w:tc>
          <w:tcPr>
            <w:tcW w:w="2035" w:type="dxa"/>
          </w:tcPr>
          <w:p w14:paraId="58ECF07C" w14:textId="742DE4DC" w:rsidR="005F2EE5" w:rsidRPr="00AF316D" w:rsidRDefault="00B33A6C" w:rsidP="005F2EE5">
            <w:pPr>
              <w:jc w:val="both"/>
              <w:rPr>
                <w:rFonts w:cstheme="minorHAnsi"/>
                <w:iCs/>
                <w:sz w:val="16"/>
                <w:szCs w:val="16"/>
              </w:rPr>
            </w:pPr>
            <w:r w:rsidRPr="00AF316D">
              <w:rPr>
                <w:rFonts w:cstheme="minorHAnsi"/>
                <w:iCs/>
                <w:sz w:val="16"/>
                <w:szCs w:val="16"/>
              </w:rPr>
              <w:t>16.806 toneladas métricas de CO</w:t>
            </w:r>
            <w:r w:rsidR="00774E38" w:rsidRPr="00AF316D">
              <w:rPr>
                <w:rFonts w:cstheme="minorHAnsi"/>
                <w:iCs/>
                <w:sz w:val="16"/>
                <w:szCs w:val="16"/>
              </w:rPr>
              <w:t>2e</w:t>
            </w:r>
          </w:p>
        </w:tc>
        <w:tc>
          <w:tcPr>
            <w:tcW w:w="2192" w:type="dxa"/>
          </w:tcPr>
          <w:p w14:paraId="215C93A6" w14:textId="36FCB370" w:rsidR="005F2EE5" w:rsidRPr="00AF316D" w:rsidRDefault="002A199A" w:rsidP="005F2EE5">
            <w:pPr>
              <w:jc w:val="both"/>
              <w:rPr>
                <w:rFonts w:cstheme="minorHAnsi"/>
                <w:iCs/>
                <w:sz w:val="16"/>
                <w:szCs w:val="16"/>
              </w:rPr>
            </w:pPr>
            <w:r w:rsidRPr="00AF316D">
              <w:rPr>
                <w:rFonts w:cstheme="minorHAnsi"/>
                <w:iCs/>
                <w:sz w:val="16"/>
                <w:szCs w:val="16"/>
              </w:rPr>
              <w:t>No aplica aún</w:t>
            </w:r>
          </w:p>
        </w:tc>
        <w:tc>
          <w:tcPr>
            <w:tcW w:w="2267" w:type="dxa"/>
          </w:tcPr>
          <w:p w14:paraId="77990E30" w14:textId="77777777" w:rsidR="005F2EE5" w:rsidRPr="00AF316D" w:rsidRDefault="005F2EE5" w:rsidP="005F2EE5">
            <w:pPr>
              <w:jc w:val="both"/>
              <w:rPr>
                <w:rFonts w:cstheme="minorHAnsi"/>
                <w:iCs/>
                <w:sz w:val="16"/>
                <w:szCs w:val="16"/>
              </w:rPr>
            </w:pPr>
          </w:p>
        </w:tc>
      </w:tr>
      <w:tr w:rsidR="005F2EE5" w14:paraId="5C6EF736" w14:textId="77777777" w:rsidTr="005F2EE5">
        <w:tc>
          <w:tcPr>
            <w:tcW w:w="2334" w:type="dxa"/>
          </w:tcPr>
          <w:p w14:paraId="45FEB5E2" w14:textId="22949169" w:rsidR="005F2EE5" w:rsidRPr="00AF316D" w:rsidRDefault="00774E38" w:rsidP="005F2EE5">
            <w:pPr>
              <w:jc w:val="both"/>
              <w:rPr>
                <w:rFonts w:cstheme="minorHAnsi"/>
                <w:iCs/>
                <w:sz w:val="16"/>
                <w:szCs w:val="16"/>
              </w:rPr>
            </w:pPr>
            <w:r w:rsidRPr="00AF316D">
              <w:rPr>
                <w:rFonts w:cstheme="minorHAnsi"/>
                <w:iCs/>
                <w:sz w:val="16"/>
                <w:szCs w:val="16"/>
              </w:rPr>
              <w:t>Indicador Obligatorio 3:</w:t>
            </w:r>
            <w:r w:rsidR="000E0A21" w:rsidRPr="00AF316D">
              <w:rPr>
                <w:rFonts w:cstheme="minorHAnsi"/>
                <w:iCs/>
                <w:sz w:val="16"/>
                <w:szCs w:val="16"/>
              </w:rPr>
              <w:t xml:space="preserve"> residuos plásticos evitados (MT)</w:t>
            </w:r>
          </w:p>
        </w:tc>
        <w:tc>
          <w:tcPr>
            <w:tcW w:w="2035" w:type="dxa"/>
          </w:tcPr>
          <w:p w14:paraId="73594BC4" w14:textId="4E331EF6" w:rsidR="005F2EE5" w:rsidRPr="00AF316D" w:rsidRDefault="000E0A21" w:rsidP="005F2EE5">
            <w:pPr>
              <w:jc w:val="both"/>
              <w:rPr>
                <w:rFonts w:cstheme="minorHAnsi"/>
                <w:iCs/>
                <w:sz w:val="16"/>
                <w:szCs w:val="16"/>
              </w:rPr>
            </w:pPr>
            <w:r w:rsidRPr="00AF316D">
              <w:rPr>
                <w:rFonts w:cstheme="minorHAnsi"/>
                <w:iCs/>
                <w:sz w:val="16"/>
                <w:szCs w:val="16"/>
              </w:rPr>
              <w:t>7.726 MT</w:t>
            </w:r>
            <w:r w:rsidR="00907025" w:rsidRPr="00AF316D">
              <w:rPr>
                <w:rFonts w:cstheme="minorHAnsi"/>
                <w:iCs/>
                <w:sz w:val="16"/>
                <w:szCs w:val="16"/>
              </w:rPr>
              <w:t xml:space="preserve"> de residuos plásticos evitados</w:t>
            </w:r>
          </w:p>
        </w:tc>
        <w:tc>
          <w:tcPr>
            <w:tcW w:w="2192" w:type="dxa"/>
          </w:tcPr>
          <w:p w14:paraId="57948275" w14:textId="78DC52FB" w:rsidR="005F2EE5" w:rsidRPr="00AF316D" w:rsidRDefault="00907025" w:rsidP="005F2EE5">
            <w:pPr>
              <w:jc w:val="both"/>
              <w:rPr>
                <w:rFonts w:cstheme="minorHAnsi"/>
                <w:iCs/>
                <w:sz w:val="16"/>
                <w:szCs w:val="16"/>
              </w:rPr>
            </w:pPr>
            <w:r w:rsidRPr="00AF316D">
              <w:rPr>
                <w:rFonts w:cstheme="minorHAnsi"/>
                <w:iCs/>
                <w:sz w:val="16"/>
                <w:szCs w:val="16"/>
              </w:rPr>
              <w:t>No aplica</w:t>
            </w:r>
          </w:p>
        </w:tc>
        <w:tc>
          <w:tcPr>
            <w:tcW w:w="2267" w:type="dxa"/>
          </w:tcPr>
          <w:p w14:paraId="775D96CC" w14:textId="77777777" w:rsidR="005F2EE5" w:rsidRPr="00AF316D" w:rsidRDefault="005F2EE5" w:rsidP="005F2EE5">
            <w:pPr>
              <w:jc w:val="both"/>
              <w:rPr>
                <w:rFonts w:cstheme="minorHAnsi"/>
                <w:iCs/>
                <w:sz w:val="16"/>
                <w:szCs w:val="16"/>
              </w:rPr>
            </w:pPr>
          </w:p>
        </w:tc>
      </w:tr>
      <w:tr w:rsidR="005F2EE5" w14:paraId="4C16FB65" w14:textId="77777777" w:rsidTr="005F2EE5">
        <w:tc>
          <w:tcPr>
            <w:tcW w:w="2334" w:type="dxa"/>
          </w:tcPr>
          <w:p w14:paraId="280EAA0F" w14:textId="7FFE2C38" w:rsidR="005F2EE5" w:rsidRPr="00AF316D" w:rsidRDefault="00774E38" w:rsidP="005F2EE5">
            <w:pPr>
              <w:jc w:val="both"/>
              <w:rPr>
                <w:rFonts w:cstheme="minorHAnsi"/>
                <w:iCs/>
                <w:sz w:val="16"/>
                <w:szCs w:val="16"/>
                <w:lang w:val="es-CR"/>
              </w:rPr>
            </w:pPr>
            <w:r w:rsidRPr="00AF316D">
              <w:rPr>
                <w:rFonts w:cstheme="minorHAnsi"/>
                <w:iCs/>
                <w:sz w:val="16"/>
                <w:szCs w:val="16"/>
              </w:rPr>
              <w:t>Indicador Obligatorio 4:</w:t>
            </w:r>
            <w:r w:rsidR="009E4346" w:rsidRPr="00AF316D">
              <w:rPr>
                <w:rFonts w:cstheme="minorHAnsi"/>
                <w:iCs/>
                <w:sz w:val="16"/>
                <w:szCs w:val="16"/>
              </w:rPr>
              <w:t xml:space="preserve"> </w:t>
            </w:r>
            <w:r w:rsidR="009E4346" w:rsidRPr="00AF316D">
              <w:rPr>
                <w:rFonts w:cstheme="minorHAnsi"/>
                <w:iCs/>
                <w:sz w:val="16"/>
                <w:szCs w:val="16"/>
                <w:lang w:val="es-CR"/>
              </w:rPr>
              <w:t>reducción de contaminantes orgánicos persistentes liberados al aire</w:t>
            </w:r>
          </w:p>
        </w:tc>
        <w:tc>
          <w:tcPr>
            <w:tcW w:w="2035" w:type="dxa"/>
          </w:tcPr>
          <w:p w14:paraId="3501D9F2" w14:textId="5D6FC6E4" w:rsidR="005F2EE5" w:rsidRPr="00AF316D" w:rsidRDefault="004B7F53" w:rsidP="005F2EE5">
            <w:pPr>
              <w:jc w:val="both"/>
              <w:rPr>
                <w:rFonts w:cstheme="minorHAnsi"/>
                <w:iCs/>
                <w:sz w:val="16"/>
                <w:szCs w:val="16"/>
              </w:rPr>
            </w:pPr>
            <w:r w:rsidRPr="00AF316D">
              <w:rPr>
                <w:rFonts w:cstheme="minorHAnsi"/>
                <w:iCs/>
                <w:sz w:val="16"/>
                <w:szCs w:val="16"/>
              </w:rPr>
              <w:t>0.3 gTEQ de aire reducido</w:t>
            </w:r>
          </w:p>
        </w:tc>
        <w:tc>
          <w:tcPr>
            <w:tcW w:w="2192" w:type="dxa"/>
          </w:tcPr>
          <w:p w14:paraId="559EDA50" w14:textId="4578B04C" w:rsidR="005F2EE5" w:rsidRPr="00AF316D" w:rsidRDefault="00907025" w:rsidP="005F2EE5">
            <w:pPr>
              <w:jc w:val="both"/>
              <w:rPr>
                <w:rFonts w:cstheme="minorHAnsi"/>
                <w:iCs/>
                <w:sz w:val="16"/>
                <w:szCs w:val="16"/>
              </w:rPr>
            </w:pPr>
            <w:r w:rsidRPr="00AF316D">
              <w:rPr>
                <w:rFonts w:cstheme="minorHAnsi"/>
                <w:iCs/>
                <w:sz w:val="16"/>
                <w:szCs w:val="16"/>
              </w:rPr>
              <w:t>No aplica</w:t>
            </w:r>
          </w:p>
        </w:tc>
        <w:tc>
          <w:tcPr>
            <w:tcW w:w="2267" w:type="dxa"/>
          </w:tcPr>
          <w:p w14:paraId="4A2A193C" w14:textId="77777777" w:rsidR="005F2EE5" w:rsidRPr="00AF316D" w:rsidRDefault="005F2EE5" w:rsidP="005F2EE5">
            <w:pPr>
              <w:jc w:val="both"/>
              <w:rPr>
                <w:rFonts w:cstheme="minorHAnsi"/>
                <w:iCs/>
                <w:sz w:val="16"/>
                <w:szCs w:val="16"/>
              </w:rPr>
            </w:pPr>
          </w:p>
        </w:tc>
      </w:tr>
      <w:tr w:rsidR="005F2EE5" w14:paraId="3FE6D077" w14:textId="77777777" w:rsidTr="005F2EE5">
        <w:tc>
          <w:tcPr>
            <w:tcW w:w="2334" w:type="dxa"/>
          </w:tcPr>
          <w:p w14:paraId="12D3C13A" w14:textId="3A25284C" w:rsidR="005F2EE5" w:rsidRPr="00AF316D" w:rsidRDefault="002F5BB5" w:rsidP="005F2EE5">
            <w:pPr>
              <w:jc w:val="both"/>
              <w:rPr>
                <w:rFonts w:cstheme="minorHAnsi"/>
                <w:iCs/>
                <w:sz w:val="16"/>
                <w:szCs w:val="16"/>
              </w:rPr>
            </w:pPr>
            <w:r w:rsidRPr="00AF316D">
              <w:rPr>
                <w:rFonts w:cstheme="minorHAnsi"/>
                <w:iCs/>
                <w:sz w:val="16"/>
                <w:szCs w:val="16"/>
              </w:rPr>
              <w:t>Indicador 5:</w:t>
            </w:r>
            <w:r w:rsidR="0016491E" w:rsidRPr="00AF316D">
              <w:rPr>
                <w:rFonts w:cstheme="minorHAnsi"/>
                <w:iCs/>
                <w:sz w:val="16"/>
                <w:szCs w:val="16"/>
              </w:rPr>
              <w:t xml:space="preserve"> Marco de políticas fortalecido</w:t>
            </w:r>
          </w:p>
          <w:p w14:paraId="28B74169" w14:textId="6415B2D7" w:rsidR="002F5BB5" w:rsidRPr="00AF316D" w:rsidRDefault="002F5BB5" w:rsidP="005F2EE5">
            <w:pPr>
              <w:jc w:val="both"/>
              <w:rPr>
                <w:rFonts w:cstheme="minorHAnsi"/>
                <w:iCs/>
                <w:sz w:val="16"/>
                <w:szCs w:val="16"/>
              </w:rPr>
            </w:pPr>
          </w:p>
        </w:tc>
        <w:tc>
          <w:tcPr>
            <w:tcW w:w="2035" w:type="dxa"/>
          </w:tcPr>
          <w:p w14:paraId="08A80DE2" w14:textId="77777777" w:rsidR="005F2EE5" w:rsidRPr="00AF316D" w:rsidRDefault="004B665B" w:rsidP="005F2EE5">
            <w:pPr>
              <w:jc w:val="both"/>
              <w:rPr>
                <w:rFonts w:cstheme="minorHAnsi"/>
                <w:iCs/>
                <w:sz w:val="16"/>
                <w:szCs w:val="16"/>
              </w:rPr>
            </w:pPr>
            <w:r w:rsidRPr="00AF316D">
              <w:rPr>
                <w:rFonts w:cstheme="minorHAnsi"/>
                <w:iCs/>
                <w:sz w:val="16"/>
                <w:szCs w:val="16"/>
              </w:rPr>
              <w:t>8 reglamentos técnicos elaborados para normas técnicas</w:t>
            </w:r>
          </w:p>
          <w:p w14:paraId="789A0DB5" w14:textId="77777777" w:rsidR="004B665B" w:rsidRPr="00AF316D" w:rsidRDefault="00BE60F8" w:rsidP="005F2EE5">
            <w:pPr>
              <w:jc w:val="both"/>
              <w:rPr>
                <w:rFonts w:cstheme="minorHAnsi"/>
                <w:iCs/>
                <w:sz w:val="16"/>
                <w:szCs w:val="16"/>
              </w:rPr>
            </w:pPr>
            <w:r w:rsidRPr="00AF316D">
              <w:rPr>
                <w:rFonts w:cstheme="minorHAnsi"/>
                <w:iCs/>
                <w:sz w:val="16"/>
                <w:szCs w:val="16"/>
              </w:rPr>
              <w:t>1 reglamento técnico para la implementación de instrumentos fiscales</w:t>
            </w:r>
          </w:p>
          <w:p w14:paraId="13E34949" w14:textId="77777777" w:rsidR="00BE60F8" w:rsidRPr="00AF316D" w:rsidRDefault="00BE60F8" w:rsidP="005F2EE5">
            <w:pPr>
              <w:jc w:val="both"/>
              <w:rPr>
                <w:rFonts w:cstheme="minorHAnsi"/>
                <w:iCs/>
                <w:sz w:val="16"/>
                <w:szCs w:val="16"/>
              </w:rPr>
            </w:pPr>
            <w:r w:rsidRPr="00AF316D">
              <w:rPr>
                <w:rFonts w:cstheme="minorHAnsi"/>
                <w:iCs/>
                <w:sz w:val="16"/>
                <w:szCs w:val="16"/>
              </w:rPr>
              <w:t xml:space="preserve">5 especificaciones estándar, condiciones básicas y </w:t>
            </w:r>
            <w:r w:rsidR="00E43853" w:rsidRPr="00AF316D">
              <w:rPr>
                <w:rFonts w:cstheme="minorHAnsi"/>
                <w:iCs/>
                <w:sz w:val="16"/>
                <w:szCs w:val="16"/>
              </w:rPr>
              <w:t>acuerdos marco para productos plásticos incluidos en el sistema de contratación pública.</w:t>
            </w:r>
          </w:p>
          <w:p w14:paraId="5AEA3A76" w14:textId="77777777" w:rsidR="00E43853" w:rsidRPr="00AF316D" w:rsidRDefault="00E43853" w:rsidP="005F2EE5">
            <w:pPr>
              <w:jc w:val="both"/>
              <w:rPr>
                <w:rFonts w:cstheme="minorHAnsi"/>
                <w:iCs/>
                <w:sz w:val="16"/>
                <w:szCs w:val="16"/>
              </w:rPr>
            </w:pPr>
            <w:r w:rsidRPr="00AF316D">
              <w:rPr>
                <w:rFonts w:cstheme="minorHAnsi"/>
                <w:iCs/>
                <w:sz w:val="16"/>
                <w:szCs w:val="16"/>
              </w:rPr>
              <w:lastRenderedPageBreak/>
              <w:t>Reglamento técnico y decreto para la inclusión de los plásticos como residuos especiales sujetos a responsabilidad extendida del productor elaborados</w:t>
            </w:r>
          </w:p>
          <w:p w14:paraId="25FDEA0F" w14:textId="073FA94E" w:rsidR="00B35271" w:rsidRPr="00AF316D" w:rsidRDefault="00B35271" w:rsidP="005F2EE5">
            <w:pPr>
              <w:jc w:val="both"/>
              <w:rPr>
                <w:rFonts w:cstheme="minorHAnsi"/>
                <w:iCs/>
                <w:sz w:val="16"/>
                <w:szCs w:val="16"/>
              </w:rPr>
            </w:pPr>
            <w:r w:rsidRPr="00AF316D">
              <w:rPr>
                <w:rFonts w:cstheme="minorHAnsi"/>
                <w:iCs/>
                <w:sz w:val="16"/>
                <w:szCs w:val="16"/>
              </w:rPr>
              <w:t>Estrategia de comunicación política implementada</w:t>
            </w:r>
          </w:p>
        </w:tc>
        <w:tc>
          <w:tcPr>
            <w:tcW w:w="2192" w:type="dxa"/>
          </w:tcPr>
          <w:p w14:paraId="19552C51" w14:textId="64D1B0F8" w:rsidR="005F2EE5" w:rsidRPr="00AF316D" w:rsidRDefault="00336EC0" w:rsidP="005F2EE5">
            <w:pPr>
              <w:jc w:val="both"/>
              <w:rPr>
                <w:rFonts w:cstheme="minorHAnsi"/>
                <w:iCs/>
                <w:sz w:val="16"/>
                <w:szCs w:val="16"/>
              </w:rPr>
            </w:pPr>
            <w:r w:rsidRPr="00AF316D">
              <w:rPr>
                <w:rFonts w:cstheme="minorHAnsi"/>
                <w:iCs/>
                <w:sz w:val="16"/>
                <w:szCs w:val="16"/>
              </w:rPr>
              <w:lastRenderedPageBreak/>
              <w:t>No aplica</w:t>
            </w:r>
          </w:p>
        </w:tc>
        <w:tc>
          <w:tcPr>
            <w:tcW w:w="2267" w:type="dxa"/>
          </w:tcPr>
          <w:p w14:paraId="7391EABA" w14:textId="77777777" w:rsidR="005F2EE5" w:rsidRPr="00AF316D" w:rsidRDefault="005F2EE5" w:rsidP="005F2EE5">
            <w:pPr>
              <w:jc w:val="both"/>
              <w:rPr>
                <w:rFonts w:cstheme="minorHAnsi"/>
                <w:iCs/>
                <w:sz w:val="16"/>
                <w:szCs w:val="16"/>
              </w:rPr>
            </w:pPr>
          </w:p>
        </w:tc>
      </w:tr>
      <w:tr w:rsidR="00FF1779" w14:paraId="06042174" w14:textId="77777777" w:rsidTr="005F2EE5">
        <w:tc>
          <w:tcPr>
            <w:tcW w:w="2334" w:type="dxa"/>
          </w:tcPr>
          <w:p w14:paraId="4253263E" w14:textId="637B5169" w:rsidR="00FF1779" w:rsidRPr="00AF316D" w:rsidRDefault="00FF1779" w:rsidP="005F2EE5">
            <w:pPr>
              <w:jc w:val="both"/>
              <w:rPr>
                <w:rFonts w:cstheme="minorHAnsi"/>
                <w:iCs/>
                <w:sz w:val="16"/>
                <w:szCs w:val="16"/>
              </w:rPr>
            </w:pPr>
            <w:r w:rsidRPr="00AF316D">
              <w:rPr>
                <w:rFonts w:cstheme="minorHAnsi"/>
                <w:iCs/>
                <w:sz w:val="16"/>
                <w:szCs w:val="16"/>
              </w:rPr>
              <w:t>Indicador 6</w:t>
            </w:r>
            <w:r w:rsidR="00B35271" w:rsidRPr="00AF316D">
              <w:rPr>
                <w:rFonts w:cstheme="minorHAnsi"/>
                <w:iCs/>
                <w:sz w:val="16"/>
                <w:szCs w:val="16"/>
              </w:rPr>
              <w:t>:</w:t>
            </w:r>
            <w:r w:rsidR="00D2723B" w:rsidRPr="00AF316D">
              <w:rPr>
                <w:rFonts w:cstheme="minorHAnsi"/>
                <w:iCs/>
                <w:sz w:val="16"/>
                <w:szCs w:val="16"/>
              </w:rPr>
              <w:t xml:space="preserve"> Mesas redondas de dialogo sectorial hacia la circularidad </w:t>
            </w:r>
            <w:r w:rsidR="00D926CF" w:rsidRPr="00AF316D">
              <w:rPr>
                <w:rFonts w:cstheme="minorHAnsi"/>
                <w:iCs/>
                <w:sz w:val="16"/>
                <w:szCs w:val="16"/>
              </w:rPr>
              <w:t>de los plásticos.</w:t>
            </w:r>
          </w:p>
          <w:p w14:paraId="3D3E036E" w14:textId="77777777" w:rsidR="00552294" w:rsidRPr="00AF316D" w:rsidRDefault="00D926CF" w:rsidP="005F2EE5">
            <w:pPr>
              <w:jc w:val="both"/>
              <w:rPr>
                <w:rFonts w:cstheme="minorHAnsi"/>
                <w:iCs/>
                <w:sz w:val="16"/>
                <w:szCs w:val="16"/>
              </w:rPr>
            </w:pPr>
            <w:r w:rsidRPr="00AF316D">
              <w:rPr>
                <w:rFonts w:cstheme="minorHAnsi"/>
                <w:iCs/>
                <w:sz w:val="16"/>
                <w:szCs w:val="16"/>
              </w:rPr>
              <w:t>Número de partidas y subpartidas arancelarias revisadas para productos priorizados en la cadena de valor de plásticos en el sector de alimentos y bebidas</w:t>
            </w:r>
            <w:r w:rsidR="00552294" w:rsidRPr="00AF316D">
              <w:rPr>
                <w:rFonts w:cstheme="minorHAnsi"/>
                <w:iCs/>
                <w:sz w:val="16"/>
                <w:szCs w:val="16"/>
              </w:rPr>
              <w:t xml:space="preserve"> relacionadas con la tributación internacional.</w:t>
            </w:r>
          </w:p>
          <w:p w14:paraId="2FDB1BF0" w14:textId="0E3F2DFF" w:rsidR="00D926CF" w:rsidRPr="00AF316D" w:rsidRDefault="00552294" w:rsidP="005F2EE5">
            <w:pPr>
              <w:jc w:val="both"/>
              <w:rPr>
                <w:rFonts w:cstheme="minorHAnsi"/>
                <w:iCs/>
                <w:sz w:val="16"/>
                <w:szCs w:val="16"/>
              </w:rPr>
            </w:pPr>
            <w:r w:rsidRPr="00AF316D">
              <w:rPr>
                <w:rFonts w:cstheme="minorHAnsi"/>
                <w:iCs/>
                <w:sz w:val="16"/>
                <w:szCs w:val="16"/>
              </w:rPr>
              <w:t>Número de requisitos técnicos definidos para las importaciones de productos priorizados de la cadena de valor de plásticos</w:t>
            </w:r>
            <w:r w:rsidR="00D926CF" w:rsidRPr="00AF316D">
              <w:rPr>
                <w:rFonts w:cstheme="minorHAnsi"/>
                <w:iCs/>
                <w:sz w:val="16"/>
                <w:szCs w:val="16"/>
              </w:rPr>
              <w:t xml:space="preserve"> </w:t>
            </w:r>
          </w:p>
        </w:tc>
        <w:tc>
          <w:tcPr>
            <w:tcW w:w="2035" w:type="dxa"/>
          </w:tcPr>
          <w:p w14:paraId="1C3C6165" w14:textId="77777777" w:rsidR="00FF1779" w:rsidRDefault="00425D39" w:rsidP="005F2EE5">
            <w:pPr>
              <w:jc w:val="both"/>
              <w:rPr>
                <w:rFonts w:cstheme="minorHAnsi"/>
                <w:iCs/>
                <w:sz w:val="16"/>
                <w:szCs w:val="16"/>
              </w:rPr>
            </w:pPr>
            <w:r>
              <w:rPr>
                <w:rFonts w:cstheme="minorHAnsi"/>
                <w:iCs/>
                <w:sz w:val="16"/>
                <w:szCs w:val="16"/>
              </w:rPr>
              <w:t>Mesas redondas de dia</w:t>
            </w:r>
            <w:r w:rsidR="0095378F">
              <w:rPr>
                <w:rFonts w:cstheme="minorHAnsi"/>
                <w:iCs/>
                <w:sz w:val="16"/>
                <w:szCs w:val="16"/>
              </w:rPr>
              <w:t>logo sectorial hacia la circularidad de los plásticos inst</w:t>
            </w:r>
            <w:r w:rsidR="00EF6AFE">
              <w:rPr>
                <w:rFonts w:cstheme="minorHAnsi"/>
                <w:iCs/>
                <w:sz w:val="16"/>
                <w:szCs w:val="16"/>
              </w:rPr>
              <w:t>itucionalizada.</w:t>
            </w:r>
          </w:p>
          <w:p w14:paraId="7418BC47" w14:textId="77777777" w:rsidR="00EF6AFE" w:rsidRDefault="00EF6AFE" w:rsidP="005F2EE5">
            <w:pPr>
              <w:jc w:val="both"/>
              <w:rPr>
                <w:rFonts w:cstheme="minorHAnsi"/>
                <w:iCs/>
                <w:sz w:val="16"/>
                <w:szCs w:val="16"/>
              </w:rPr>
            </w:pPr>
            <w:r>
              <w:rPr>
                <w:rFonts w:cstheme="minorHAnsi"/>
                <w:iCs/>
                <w:sz w:val="16"/>
                <w:szCs w:val="16"/>
              </w:rPr>
              <w:t>Al menos 10 partidas y subpartidas arancelarias modificadas para la reducción de plásticos problemáticos priorizados.</w:t>
            </w:r>
          </w:p>
          <w:p w14:paraId="03CB8D73" w14:textId="73F625DF" w:rsidR="00EF6AFE" w:rsidRPr="00AF316D" w:rsidRDefault="00EF6AFE" w:rsidP="005F2EE5">
            <w:pPr>
              <w:jc w:val="both"/>
              <w:rPr>
                <w:rFonts w:cstheme="minorHAnsi"/>
                <w:iCs/>
                <w:sz w:val="16"/>
                <w:szCs w:val="16"/>
              </w:rPr>
            </w:pPr>
            <w:r>
              <w:rPr>
                <w:rFonts w:cstheme="minorHAnsi"/>
                <w:iCs/>
                <w:sz w:val="16"/>
                <w:szCs w:val="16"/>
              </w:rPr>
              <w:t>Al menos 10 requisitos técnicos definidos para las importaciones de plásticos</w:t>
            </w:r>
          </w:p>
        </w:tc>
        <w:tc>
          <w:tcPr>
            <w:tcW w:w="2192" w:type="dxa"/>
          </w:tcPr>
          <w:p w14:paraId="32FE1E4A" w14:textId="1CD4D85F" w:rsidR="00FF1779" w:rsidRPr="00AF316D" w:rsidRDefault="00E43853" w:rsidP="005F2EE5">
            <w:pPr>
              <w:jc w:val="both"/>
              <w:rPr>
                <w:rFonts w:cstheme="minorHAnsi"/>
                <w:iCs/>
                <w:sz w:val="16"/>
                <w:szCs w:val="16"/>
              </w:rPr>
            </w:pPr>
            <w:r w:rsidRPr="00AF316D">
              <w:rPr>
                <w:rFonts w:cstheme="minorHAnsi"/>
                <w:iCs/>
                <w:sz w:val="16"/>
                <w:szCs w:val="16"/>
              </w:rPr>
              <w:t>No aplica</w:t>
            </w:r>
          </w:p>
        </w:tc>
        <w:tc>
          <w:tcPr>
            <w:tcW w:w="2267" w:type="dxa"/>
          </w:tcPr>
          <w:p w14:paraId="59DCC87C" w14:textId="77777777" w:rsidR="00FF1779" w:rsidRPr="00AF316D" w:rsidRDefault="00FF1779" w:rsidP="005F2EE5">
            <w:pPr>
              <w:jc w:val="both"/>
              <w:rPr>
                <w:rFonts w:cstheme="minorHAnsi"/>
                <w:iCs/>
                <w:sz w:val="16"/>
                <w:szCs w:val="16"/>
              </w:rPr>
            </w:pPr>
          </w:p>
        </w:tc>
      </w:tr>
      <w:tr w:rsidR="00FF1779" w14:paraId="7A17E498" w14:textId="77777777" w:rsidTr="005F2EE5">
        <w:tc>
          <w:tcPr>
            <w:tcW w:w="2334" w:type="dxa"/>
          </w:tcPr>
          <w:p w14:paraId="44F329FA" w14:textId="77777777" w:rsidR="00FF1779" w:rsidRDefault="00FF1779" w:rsidP="005F2EE5">
            <w:pPr>
              <w:jc w:val="both"/>
              <w:rPr>
                <w:rFonts w:cstheme="minorHAnsi"/>
                <w:iCs/>
                <w:sz w:val="16"/>
                <w:szCs w:val="16"/>
              </w:rPr>
            </w:pPr>
            <w:r w:rsidRPr="00AF316D">
              <w:rPr>
                <w:rFonts w:cstheme="minorHAnsi"/>
                <w:iCs/>
                <w:sz w:val="16"/>
                <w:szCs w:val="16"/>
              </w:rPr>
              <w:t>Indicador 7:</w:t>
            </w:r>
          </w:p>
          <w:p w14:paraId="03CD431D" w14:textId="77777777" w:rsidR="007B03A8" w:rsidRDefault="007B03A8" w:rsidP="005F2EE5">
            <w:pPr>
              <w:jc w:val="both"/>
              <w:rPr>
                <w:rFonts w:cstheme="minorHAnsi"/>
                <w:iCs/>
                <w:sz w:val="16"/>
                <w:szCs w:val="16"/>
              </w:rPr>
            </w:pPr>
            <w:r>
              <w:rPr>
                <w:rFonts w:cstheme="minorHAnsi"/>
                <w:iCs/>
                <w:sz w:val="16"/>
                <w:szCs w:val="16"/>
              </w:rPr>
              <w:t>Número de incentivos fiscales evaluados</w:t>
            </w:r>
          </w:p>
          <w:p w14:paraId="4118DD90" w14:textId="2458C08B" w:rsidR="007B03A8" w:rsidRPr="00AF316D" w:rsidRDefault="007B03A8" w:rsidP="005F2EE5">
            <w:pPr>
              <w:jc w:val="both"/>
              <w:rPr>
                <w:rFonts w:cstheme="minorHAnsi"/>
                <w:iCs/>
                <w:sz w:val="16"/>
                <w:szCs w:val="16"/>
              </w:rPr>
            </w:pPr>
            <w:r>
              <w:rPr>
                <w:rFonts w:cstheme="minorHAnsi"/>
                <w:iCs/>
                <w:sz w:val="16"/>
                <w:szCs w:val="16"/>
              </w:rPr>
              <w:t>Número de MIPYMES asistidas para aplicar y beneficiarse de incentivos fiscales en economía circu</w:t>
            </w:r>
            <w:r w:rsidR="007C13BA">
              <w:rPr>
                <w:rFonts w:cstheme="minorHAnsi"/>
                <w:iCs/>
                <w:sz w:val="16"/>
                <w:szCs w:val="16"/>
              </w:rPr>
              <w:t>lar</w:t>
            </w:r>
          </w:p>
        </w:tc>
        <w:tc>
          <w:tcPr>
            <w:tcW w:w="2035" w:type="dxa"/>
          </w:tcPr>
          <w:p w14:paraId="71F8B61A" w14:textId="7361D37E" w:rsidR="00FF1779" w:rsidRPr="00AF316D" w:rsidRDefault="00561FC3" w:rsidP="005F2EE5">
            <w:pPr>
              <w:jc w:val="both"/>
              <w:rPr>
                <w:rFonts w:cstheme="minorHAnsi"/>
                <w:iCs/>
                <w:sz w:val="16"/>
                <w:szCs w:val="16"/>
              </w:rPr>
            </w:pPr>
            <w:r>
              <w:rPr>
                <w:rFonts w:cstheme="minorHAnsi"/>
                <w:iCs/>
                <w:sz w:val="16"/>
                <w:szCs w:val="16"/>
              </w:rPr>
              <w:t xml:space="preserve">Al menos 5 </w:t>
            </w:r>
            <w:r w:rsidR="007C13BA">
              <w:rPr>
                <w:rFonts w:cstheme="minorHAnsi"/>
                <w:iCs/>
                <w:sz w:val="16"/>
                <w:szCs w:val="16"/>
              </w:rPr>
              <w:t>MIPYMES asistidas para aplicar y beneficiarse de incentivos fiscales en economía</w:t>
            </w:r>
          </w:p>
        </w:tc>
        <w:tc>
          <w:tcPr>
            <w:tcW w:w="2192" w:type="dxa"/>
          </w:tcPr>
          <w:p w14:paraId="6D6EE6A6" w14:textId="405B9381" w:rsidR="00FF1779" w:rsidRPr="00AF316D" w:rsidRDefault="00E43853" w:rsidP="005F2EE5">
            <w:pPr>
              <w:jc w:val="both"/>
              <w:rPr>
                <w:rFonts w:cstheme="minorHAnsi"/>
                <w:iCs/>
                <w:sz w:val="16"/>
                <w:szCs w:val="16"/>
              </w:rPr>
            </w:pPr>
            <w:r w:rsidRPr="00AF316D">
              <w:rPr>
                <w:rFonts w:cstheme="minorHAnsi"/>
                <w:iCs/>
                <w:sz w:val="16"/>
                <w:szCs w:val="16"/>
              </w:rPr>
              <w:t>No aplica</w:t>
            </w:r>
          </w:p>
        </w:tc>
        <w:tc>
          <w:tcPr>
            <w:tcW w:w="2267" w:type="dxa"/>
          </w:tcPr>
          <w:p w14:paraId="52935B06" w14:textId="77777777" w:rsidR="00FF1779" w:rsidRPr="00AF316D" w:rsidRDefault="00FF1779" w:rsidP="005F2EE5">
            <w:pPr>
              <w:jc w:val="both"/>
              <w:rPr>
                <w:rFonts w:cstheme="minorHAnsi"/>
                <w:iCs/>
                <w:sz w:val="16"/>
                <w:szCs w:val="16"/>
              </w:rPr>
            </w:pPr>
          </w:p>
        </w:tc>
      </w:tr>
      <w:tr w:rsidR="00E43853" w14:paraId="6723C191" w14:textId="77777777" w:rsidTr="005F2EE5">
        <w:tc>
          <w:tcPr>
            <w:tcW w:w="2334" w:type="dxa"/>
          </w:tcPr>
          <w:p w14:paraId="45749E5A" w14:textId="2EB23694" w:rsidR="00525CDE" w:rsidRPr="00525CDE" w:rsidRDefault="00E43853" w:rsidP="00525CDE">
            <w:pPr>
              <w:jc w:val="both"/>
              <w:rPr>
                <w:rFonts w:cstheme="minorHAnsi"/>
                <w:iCs/>
                <w:sz w:val="16"/>
                <w:szCs w:val="16"/>
              </w:rPr>
            </w:pPr>
            <w:r w:rsidRPr="00AF316D">
              <w:rPr>
                <w:rFonts w:cstheme="minorHAnsi"/>
                <w:iCs/>
                <w:sz w:val="16"/>
                <w:szCs w:val="16"/>
              </w:rPr>
              <w:t>Indicador 8:</w:t>
            </w:r>
            <w:r w:rsidR="00525CDE" w:rsidRPr="00525CDE">
              <w:rPr>
                <w:rFonts w:cstheme="minorHAnsi"/>
                <w:iCs/>
                <w:sz w:val="16"/>
                <w:szCs w:val="16"/>
              </w:rPr>
              <w:t xml:space="preserve"> </w:t>
            </w:r>
            <w:r w:rsidR="00525CDE" w:rsidRPr="00525CDE">
              <w:rPr>
                <w:rFonts w:cstheme="minorHAnsi"/>
                <w:iCs/>
                <w:sz w:val="16"/>
                <w:szCs w:val="16"/>
              </w:rPr>
              <w:t>Inversión movilizada hacia la reducción del plástico mediante modelos circulares, medida por:</w:t>
            </w:r>
          </w:p>
          <w:p w14:paraId="25EBACF3" w14:textId="77777777" w:rsidR="00525CDE" w:rsidRPr="00525CDE" w:rsidRDefault="00525CDE" w:rsidP="00525CDE">
            <w:pPr>
              <w:numPr>
                <w:ilvl w:val="0"/>
                <w:numId w:val="8"/>
              </w:numPr>
              <w:jc w:val="both"/>
              <w:rPr>
                <w:rFonts w:cstheme="minorHAnsi"/>
                <w:iCs/>
                <w:sz w:val="16"/>
                <w:szCs w:val="16"/>
              </w:rPr>
            </w:pPr>
            <w:r w:rsidRPr="00525CDE">
              <w:rPr>
                <w:rFonts w:cstheme="minorHAnsi"/>
                <w:iCs/>
                <w:sz w:val="16"/>
                <w:szCs w:val="16"/>
              </w:rPr>
              <w:t>Desarrollo de insumos de taxonomía verde para la economía circular de los plásticos en el sector de alimentos y bebidas (A&amp;B).</w:t>
            </w:r>
          </w:p>
          <w:p w14:paraId="5D56C057" w14:textId="77777777" w:rsidR="00525CDE" w:rsidRPr="00525CDE" w:rsidRDefault="00525CDE" w:rsidP="00525CDE">
            <w:pPr>
              <w:numPr>
                <w:ilvl w:val="0"/>
                <w:numId w:val="8"/>
              </w:numPr>
              <w:jc w:val="both"/>
              <w:rPr>
                <w:rFonts w:cstheme="minorHAnsi"/>
                <w:iCs/>
                <w:sz w:val="16"/>
                <w:szCs w:val="16"/>
              </w:rPr>
            </w:pPr>
            <w:r w:rsidRPr="00525CDE">
              <w:rPr>
                <w:rFonts w:cstheme="minorHAnsi"/>
                <w:iCs/>
                <w:sz w:val="16"/>
                <w:szCs w:val="16"/>
              </w:rPr>
              <w:t>Número de emprendimientos/iniciativas en economía circular de los plásticos implementados a través del Fondo Competitivo.</w:t>
            </w:r>
          </w:p>
          <w:p w14:paraId="641DB02E" w14:textId="77777777" w:rsidR="00525CDE" w:rsidRPr="00525CDE" w:rsidRDefault="00525CDE" w:rsidP="00525CDE">
            <w:pPr>
              <w:numPr>
                <w:ilvl w:val="0"/>
                <w:numId w:val="8"/>
              </w:numPr>
              <w:jc w:val="both"/>
              <w:rPr>
                <w:rFonts w:cstheme="minorHAnsi"/>
                <w:iCs/>
                <w:sz w:val="16"/>
                <w:szCs w:val="16"/>
              </w:rPr>
            </w:pPr>
            <w:r w:rsidRPr="00525CDE">
              <w:rPr>
                <w:rFonts w:cstheme="minorHAnsi"/>
                <w:iCs/>
                <w:sz w:val="16"/>
                <w:szCs w:val="16"/>
              </w:rPr>
              <w:t>Número de MIPYMES asistidas para acceder a fondos verdes destinados a la circularidad del plástico</w:t>
            </w:r>
          </w:p>
          <w:p w14:paraId="572FFA4E" w14:textId="61FCC819" w:rsidR="00E43853" w:rsidRPr="00AF316D" w:rsidRDefault="00E43853" w:rsidP="00E43853">
            <w:pPr>
              <w:jc w:val="both"/>
              <w:rPr>
                <w:rFonts w:cstheme="minorHAnsi"/>
                <w:iCs/>
                <w:sz w:val="16"/>
                <w:szCs w:val="16"/>
              </w:rPr>
            </w:pPr>
          </w:p>
        </w:tc>
        <w:tc>
          <w:tcPr>
            <w:tcW w:w="2035" w:type="dxa"/>
          </w:tcPr>
          <w:p w14:paraId="2D81456B" w14:textId="7EE3070D" w:rsidR="0092265A" w:rsidRPr="0092265A" w:rsidRDefault="0092265A" w:rsidP="0092265A">
            <w:pPr>
              <w:jc w:val="both"/>
              <w:rPr>
                <w:rFonts w:cstheme="minorHAnsi"/>
                <w:iCs/>
                <w:sz w:val="16"/>
                <w:szCs w:val="16"/>
                <w:lang w:val="es-CR"/>
              </w:rPr>
            </w:pPr>
            <w:r w:rsidRPr="0092265A">
              <w:rPr>
                <w:rFonts w:cstheme="minorHAnsi"/>
                <w:iCs/>
                <w:sz w:val="16"/>
                <w:szCs w:val="16"/>
                <w:lang w:val="es-CR"/>
              </w:rPr>
              <w:t>Al menos cinco (5) iniciativas implementadas.</w:t>
            </w:r>
          </w:p>
          <w:p w14:paraId="7E4A0D30" w14:textId="77777777" w:rsidR="0092265A" w:rsidRPr="0092265A" w:rsidRDefault="0092265A" w:rsidP="0092265A">
            <w:pPr>
              <w:jc w:val="both"/>
              <w:rPr>
                <w:rFonts w:cstheme="minorHAnsi"/>
                <w:iCs/>
                <w:sz w:val="16"/>
                <w:szCs w:val="16"/>
                <w:lang w:val="es-CR"/>
              </w:rPr>
            </w:pPr>
          </w:p>
          <w:p w14:paraId="5350D8F6" w14:textId="67DC021D" w:rsidR="0092265A" w:rsidRPr="0092265A" w:rsidRDefault="0092265A" w:rsidP="0092265A">
            <w:pPr>
              <w:jc w:val="both"/>
              <w:rPr>
                <w:rFonts w:cstheme="minorHAnsi"/>
                <w:iCs/>
                <w:sz w:val="16"/>
                <w:szCs w:val="16"/>
                <w:lang w:val="es-CR"/>
              </w:rPr>
            </w:pPr>
            <w:r w:rsidRPr="0092265A">
              <w:rPr>
                <w:rFonts w:cstheme="minorHAnsi"/>
                <w:iCs/>
                <w:sz w:val="16"/>
                <w:szCs w:val="16"/>
                <w:lang w:val="es-CR"/>
              </w:rPr>
              <w:t>Al menos cinco (5) MIPYMES asistidas técnicamente para acceder a fondos destinados a la circularidad del plástico.</w:t>
            </w:r>
          </w:p>
          <w:p w14:paraId="66A2743A" w14:textId="77777777" w:rsidR="00E43853" w:rsidRPr="00AF316D" w:rsidRDefault="00E43853" w:rsidP="00E43853">
            <w:pPr>
              <w:jc w:val="both"/>
              <w:rPr>
                <w:rFonts w:cstheme="minorHAnsi"/>
                <w:iCs/>
                <w:sz w:val="16"/>
                <w:szCs w:val="16"/>
              </w:rPr>
            </w:pPr>
          </w:p>
        </w:tc>
        <w:tc>
          <w:tcPr>
            <w:tcW w:w="2192" w:type="dxa"/>
          </w:tcPr>
          <w:p w14:paraId="0151B283" w14:textId="52FBFB35" w:rsidR="00E43853" w:rsidRPr="00AF316D" w:rsidRDefault="00E43853" w:rsidP="00E43853">
            <w:pPr>
              <w:jc w:val="both"/>
              <w:rPr>
                <w:rFonts w:cstheme="minorHAnsi"/>
                <w:iCs/>
                <w:sz w:val="16"/>
                <w:szCs w:val="16"/>
              </w:rPr>
            </w:pPr>
            <w:r w:rsidRPr="00AF316D">
              <w:rPr>
                <w:rFonts w:cstheme="minorHAnsi"/>
                <w:iCs/>
                <w:sz w:val="16"/>
                <w:szCs w:val="16"/>
              </w:rPr>
              <w:t>No aplica</w:t>
            </w:r>
          </w:p>
        </w:tc>
        <w:tc>
          <w:tcPr>
            <w:tcW w:w="2267" w:type="dxa"/>
          </w:tcPr>
          <w:p w14:paraId="3639EC1C" w14:textId="77777777" w:rsidR="00E43853" w:rsidRPr="00AF316D" w:rsidRDefault="00E43853" w:rsidP="00E43853">
            <w:pPr>
              <w:jc w:val="both"/>
              <w:rPr>
                <w:rFonts w:cstheme="minorHAnsi"/>
                <w:iCs/>
                <w:sz w:val="16"/>
                <w:szCs w:val="16"/>
              </w:rPr>
            </w:pPr>
          </w:p>
        </w:tc>
      </w:tr>
      <w:tr w:rsidR="00E43853" w14:paraId="4917F8FE" w14:textId="77777777" w:rsidTr="005F2EE5">
        <w:tc>
          <w:tcPr>
            <w:tcW w:w="2334" w:type="dxa"/>
          </w:tcPr>
          <w:p w14:paraId="79317127" w14:textId="7725FA42" w:rsidR="00E43853" w:rsidRPr="00191F57" w:rsidRDefault="00E43853" w:rsidP="00E43853">
            <w:pPr>
              <w:jc w:val="both"/>
              <w:rPr>
                <w:rFonts w:cstheme="minorHAnsi"/>
                <w:iCs/>
                <w:sz w:val="16"/>
                <w:szCs w:val="16"/>
                <w:lang w:val="es-CR"/>
              </w:rPr>
            </w:pPr>
            <w:r w:rsidRPr="00AF316D">
              <w:rPr>
                <w:rFonts w:cstheme="minorHAnsi"/>
                <w:iCs/>
                <w:sz w:val="16"/>
                <w:szCs w:val="16"/>
              </w:rPr>
              <w:t>Indicador 9:</w:t>
            </w:r>
            <w:r w:rsidR="00145E69">
              <w:rPr>
                <w:rFonts w:cstheme="minorHAnsi"/>
                <w:iCs/>
                <w:sz w:val="16"/>
                <w:szCs w:val="16"/>
              </w:rPr>
              <w:t xml:space="preserve"> </w:t>
            </w:r>
            <w:r w:rsidR="00191F57" w:rsidRPr="00191F57">
              <w:rPr>
                <w:rFonts w:cstheme="minorHAnsi"/>
                <w:iCs/>
                <w:sz w:val="16"/>
                <w:szCs w:val="16"/>
                <w:lang w:val="es-CR"/>
              </w:rPr>
              <w:t>Número de proyectos piloto implementados que aplican mecanismos de responsabilidad extendida del productor.</w:t>
            </w:r>
          </w:p>
        </w:tc>
        <w:tc>
          <w:tcPr>
            <w:tcW w:w="2035" w:type="dxa"/>
          </w:tcPr>
          <w:p w14:paraId="21C01DB6" w14:textId="77777777" w:rsidR="00191F57" w:rsidRPr="00191F57" w:rsidRDefault="00191F57" w:rsidP="00191F57">
            <w:pPr>
              <w:jc w:val="both"/>
              <w:rPr>
                <w:rFonts w:cstheme="minorHAnsi"/>
                <w:iCs/>
                <w:sz w:val="16"/>
                <w:szCs w:val="16"/>
              </w:rPr>
            </w:pPr>
            <w:r w:rsidRPr="00191F57">
              <w:rPr>
                <w:rFonts w:cstheme="minorHAnsi"/>
                <w:iCs/>
                <w:sz w:val="16"/>
                <w:szCs w:val="16"/>
              </w:rPr>
              <w:t>Tres (3) proyectos piloto implementados:</w:t>
            </w:r>
          </w:p>
          <w:p w14:paraId="624096BF" w14:textId="77777777" w:rsidR="00191F57" w:rsidRPr="00191F57" w:rsidRDefault="00191F57" w:rsidP="00191F57">
            <w:pPr>
              <w:jc w:val="both"/>
              <w:rPr>
                <w:rFonts w:cstheme="minorHAnsi"/>
                <w:iCs/>
                <w:sz w:val="16"/>
                <w:szCs w:val="16"/>
              </w:rPr>
            </w:pPr>
            <w:r w:rsidRPr="00191F57">
              <w:rPr>
                <w:rFonts w:cstheme="minorHAnsi"/>
                <w:iCs/>
                <w:sz w:val="16"/>
                <w:szCs w:val="16"/>
              </w:rPr>
              <w:t>Proyecto piloto voluntario de Responsabilidad Extendida del Productor (REP), para involucrar e impactar a toda la cadena de valor.</w:t>
            </w:r>
          </w:p>
          <w:p w14:paraId="62E4101A" w14:textId="77777777" w:rsidR="00191F57" w:rsidRPr="00191F57" w:rsidRDefault="00191F57" w:rsidP="00191F57">
            <w:pPr>
              <w:jc w:val="both"/>
              <w:rPr>
                <w:rFonts w:cstheme="minorHAnsi"/>
                <w:iCs/>
                <w:sz w:val="16"/>
                <w:szCs w:val="16"/>
              </w:rPr>
            </w:pPr>
            <w:r w:rsidRPr="00191F57">
              <w:rPr>
                <w:rFonts w:cstheme="minorHAnsi"/>
                <w:iCs/>
                <w:sz w:val="16"/>
                <w:szCs w:val="16"/>
              </w:rPr>
              <w:t>Reutilización–relleno (reuse–refill) de envases plásticos del sector de alimentos y bebidas (A&amp;B).</w:t>
            </w:r>
          </w:p>
          <w:p w14:paraId="624A92CE" w14:textId="77777777" w:rsidR="00191F57" w:rsidRPr="00191F57" w:rsidRDefault="00191F57" w:rsidP="00191F57">
            <w:pPr>
              <w:jc w:val="both"/>
              <w:rPr>
                <w:rFonts w:cstheme="minorHAnsi"/>
                <w:iCs/>
                <w:sz w:val="16"/>
                <w:szCs w:val="16"/>
              </w:rPr>
            </w:pPr>
            <w:r w:rsidRPr="00191F57">
              <w:rPr>
                <w:rFonts w:cstheme="minorHAnsi"/>
                <w:iCs/>
                <w:sz w:val="16"/>
                <w:szCs w:val="16"/>
              </w:rPr>
              <w:t>Sistema de depósito y retorno para botellas/envases.</w:t>
            </w:r>
          </w:p>
          <w:p w14:paraId="78CED9D4" w14:textId="77777777" w:rsidR="00E43853" w:rsidRPr="00AF316D" w:rsidRDefault="00E43853" w:rsidP="00E43853">
            <w:pPr>
              <w:jc w:val="both"/>
              <w:rPr>
                <w:rFonts w:cstheme="minorHAnsi"/>
                <w:iCs/>
                <w:sz w:val="16"/>
                <w:szCs w:val="16"/>
              </w:rPr>
            </w:pPr>
          </w:p>
        </w:tc>
        <w:tc>
          <w:tcPr>
            <w:tcW w:w="2192" w:type="dxa"/>
          </w:tcPr>
          <w:p w14:paraId="3287932D" w14:textId="1D9A73BC" w:rsidR="00E43853" w:rsidRPr="00AF316D" w:rsidRDefault="00E43853" w:rsidP="00E43853">
            <w:pPr>
              <w:jc w:val="both"/>
              <w:rPr>
                <w:rFonts w:cstheme="minorHAnsi"/>
                <w:iCs/>
                <w:sz w:val="16"/>
                <w:szCs w:val="16"/>
              </w:rPr>
            </w:pPr>
            <w:r w:rsidRPr="00AF316D">
              <w:rPr>
                <w:rFonts w:cstheme="minorHAnsi"/>
                <w:iCs/>
                <w:sz w:val="16"/>
                <w:szCs w:val="16"/>
              </w:rPr>
              <w:t>No aplica</w:t>
            </w:r>
          </w:p>
        </w:tc>
        <w:tc>
          <w:tcPr>
            <w:tcW w:w="2267" w:type="dxa"/>
          </w:tcPr>
          <w:p w14:paraId="1625F440" w14:textId="77777777" w:rsidR="00E43853" w:rsidRPr="00AF316D" w:rsidRDefault="00E43853" w:rsidP="00E43853">
            <w:pPr>
              <w:jc w:val="both"/>
              <w:rPr>
                <w:rFonts w:cstheme="minorHAnsi"/>
                <w:iCs/>
                <w:sz w:val="16"/>
                <w:szCs w:val="16"/>
              </w:rPr>
            </w:pPr>
          </w:p>
        </w:tc>
      </w:tr>
      <w:tr w:rsidR="00E43853" w14:paraId="01CA74F1" w14:textId="77777777" w:rsidTr="005F2EE5">
        <w:tc>
          <w:tcPr>
            <w:tcW w:w="2334" w:type="dxa"/>
          </w:tcPr>
          <w:p w14:paraId="46961055" w14:textId="77777777" w:rsidR="00DF0880" w:rsidRPr="00DF0880" w:rsidRDefault="00E43853" w:rsidP="00DF0880">
            <w:pPr>
              <w:jc w:val="both"/>
              <w:rPr>
                <w:rFonts w:cstheme="minorHAnsi"/>
                <w:iCs/>
                <w:sz w:val="16"/>
                <w:szCs w:val="16"/>
                <w:lang w:val="es-CR"/>
              </w:rPr>
            </w:pPr>
            <w:r w:rsidRPr="00AF316D">
              <w:rPr>
                <w:rFonts w:cstheme="minorHAnsi"/>
                <w:iCs/>
                <w:sz w:val="16"/>
                <w:szCs w:val="16"/>
              </w:rPr>
              <w:t>Indicador 10:</w:t>
            </w:r>
            <w:r w:rsidR="00DF0880">
              <w:rPr>
                <w:rFonts w:cstheme="minorHAnsi"/>
                <w:iCs/>
                <w:sz w:val="16"/>
                <w:szCs w:val="16"/>
              </w:rPr>
              <w:t xml:space="preserve"> </w:t>
            </w:r>
            <w:r w:rsidR="00DF0880" w:rsidRPr="00DF0880">
              <w:rPr>
                <w:rFonts w:cstheme="minorHAnsi"/>
                <w:iCs/>
                <w:sz w:val="16"/>
                <w:szCs w:val="16"/>
                <w:lang w:val="es-CR"/>
              </w:rPr>
              <w:t>Número de proyectos piloto implementados que aplican soluciones de materiales compostables o sustitutos del plástico.</w:t>
            </w:r>
          </w:p>
          <w:p w14:paraId="0190B2F8" w14:textId="05FD57D0" w:rsidR="00E43853" w:rsidRPr="00DF0880" w:rsidRDefault="00E43853" w:rsidP="00E43853">
            <w:pPr>
              <w:jc w:val="both"/>
              <w:rPr>
                <w:rFonts w:cstheme="minorHAnsi"/>
                <w:iCs/>
                <w:sz w:val="16"/>
                <w:szCs w:val="16"/>
                <w:lang w:val="es-CR"/>
              </w:rPr>
            </w:pPr>
          </w:p>
        </w:tc>
        <w:tc>
          <w:tcPr>
            <w:tcW w:w="2035" w:type="dxa"/>
          </w:tcPr>
          <w:p w14:paraId="272E8A45" w14:textId="1C7A370C" w:rsidR="00E43853" w:rsidRPr="00AF316D" w:rsidRDefault="00E0723D" w:rsidP="00E43853">
            <w:pPr>
              <w:jc w:val="both"/>
              <w:rPr>
                <w:rFonts w:cstheme="minorHAnsi"/>
                <w:iCs/>
                <w:sz w:val="16"/>
                <w:szCs w:val="16"/>
              </w:rPr>
            </w:pPr>
            <w:r>
              <w:rPr>
                <w:rFonts w:cstheme="minorHAnsi"/>
                <w:iCs/>
                <w:sz w:val="16"/>
                <w:szCs w:val="16"/>
              </w:rPr>
              <w:lastRenderedPageBreak/>
              <w:t xml:space="preserve">1 proyecto piloto implementado </w:t>
            </w:r>
            <w:r w:rsidR="00270248">
              <w:rPr>
                <w:rFonts w:cstheme="minorHAnsi"/>
                <w:iCs/>
                <w:sz w:val="16"/>
                <w:szCs w:val="16"/>
              </w:rPr>
              <w:t xml:space="preserve">que aplique </w:t>
            </w:r>
            <w:r w:rsidR="00270248" w:rsidRPr="00DF0880">
              <w:rPr>
                <w:rFonts w:cstheme="minorHAnsi"/>
                <w:iCs/>
                <w:sz w:val="16"/>
                <w:szCs w:val="16"/>
                <w:lang w:val="es-CR"/>
              </w:rPr>
              <w:t xml:space="preserve">soluciones de materiales </w:t>
            </w:r>
            <w:r w:rsidR="00270248" w:rsidRPr="00DF0880">
              <w:rPr>
                <w:rFonts w:cstheme="minorHAnsi"/>
                <w:iCs/>
                <w:sz w:val="16"/>
                <w:szCs w:val="16"/>
                <w:lang w:val="es-CR"/>
              </w:rPr>
              <w:lastRenderedPageBreak/>
              <w:t>compostables o sustitutos del plástico.</w:t>
            </w:r>
            <w:r w:rsidR="00270248">
              <w:rPr>
                <w:rFonts w:cstheme="minorHAnsi"/>
                <w:iCs/>
                <w:sz w:val="16"/>
                <w:szCs w:val="16"/>
              </w:rPr>
              <w:t xml:space="preserve"> </w:t>
            </w:r>
          </w:p>
        </w:tc>
        <w:tc>
          <w:tcPr>
            <w:tcW w:w="2192" w:type="dxa"/>
          </w:tcPr>
          <w:p w14:paraId="3F7B390F" w14:textId="76F0AB3A" w:rsidR="00E43853" w:rsidRPr="00AF316D" w:rsidRDefault="00E43853" w:rsidP="00E43853">
            <w:pPr>
              <w:jc w:val="both"/>
              <w:rPr>
                <w:rFonts w:cstheme="minorHAnsi"/>
                <w:iCs/>
                <w:sz w:val="16"/>
                <w:szCs w:val="16"/>
              </w:rPr>
            </w:pPr>
            <w:r w:rsidRPr="00AF316D">
              <w:rPr>
                <w:rFonts w:cstheme="minorHAnsi"/>
                <w:iCs/>
                <w:sz w:val="16"/>
                <w:szCs w:val="16"/>
              </w:rPr>
              <w:lastRenderedPageBreak/>
              <w:t>No aplica</w:t>
            </w:r>
          </w:p>
        </w:tc>
        <w:tc>
          <w:tcPr>
            <w:tcW w:w="2267" w:type="dxa"/>
          </w:tcPr>
          <w:p w14:paraId="7548B812" w14:textId="77777777" w:rsidR="00E43853" w:rsidRPr="00AF316D" w:rsidRDefault="00E43853" w:rsidP="00E43853">
            <w:pPr>
              <w:jc w:val="both"/>
              <w:rPr>
                <w:rFonts w:cstheme="minorHAnsi"/>
                <w:iCs/>
                <w:sz w:val="16"/>
                <w:szCs w:val="16"/>
              </w:rPr>
            </w:pPr>
          </w:p>
        </w:tc>
      </w:tr>
      <w:tr w:rsidR="00E43853" w14:paraId="5BA6CB9A" w14:textId="77777777" w:rsidTr="005F2EE5">
        <w:tc>
          <w:tcPr>
            <w:tcW w:w="2334" w:type="dxa"/>
          </w:tcPr>
          <w:p w14:paraId="339C1468" w14:textId="61325077" w:rsidR="00E43853" w:rsidRPr="008F6516" w:rsidRDefault="00E43853" w:rsidP="00E43853">
            <w:pPr>
              <w:jc w:val="both"/>
              <w:rPr>
                <w:rFonts w:cstheme="minorHAnsi"/>
                <w:iCs/>
                <w:sz w:val="16"/>
                <w:szCs w:val="16"/>
                <w:lang w:val="es-CR"/>
              </w:rPr>
            </w:pPr>
            <w:r w:rsidRPr="00AF316D">
              <w:rPr>
                <w:rFonts w:cstheme="minorHAnsi"/>
                <w:iCs/>
                <w:sz w:val="16"/>
                <w:szCs w:val="16"/>
              </w:rPr>
              <w:t>Indicador 11:</w:t>
            </w:r>
            <w:r w:rsidR="008F6516">
              <w:rPr>
                <w:rFonts w:cstheme="minorHAnsi"/>
                <w:iCs/>
                <w:sz w:val="16"/>
                <w:szCs w:val="16"/>
              </w:rPr>
              <w:t xml:space="preserve"> </w:t>
            </w:r>
            <w:r w:rsidR="008F6516" w:rsidRPr="008F6516">
              <w:rPr>
                <w:rFonts w:cstheme="minorHAnsi"/>
                <w:iCs/>
                <w:sz w:val="16"/>
                <w:szCs w:val="16"/>
                <w:lang w:val="es-CR"/>
              </w:rPr>
              <w:t>Número de proyectos piloto implementados que aplican soluciones de materiales compostables o sustitutos del plástico.</w:t>
            </w:r>
          </w:p>
        </w:tc>
        <w:tc>
          <w:tcPr>
            <w:tcW w:w="2035" w:type="dxa"/>
          </w:tcPr>
          <w:p w14:paraId="05C7BBB7" w14:textId="72996366" w:rsidR="00E43853" w:rsidRPr="003141E6" w:rsidRDefault="003141E6" w:rsidP="00E43853">
            <w:pPr>
              <w:jc w:val="both"/>
              <w:rPr>
                <w:rFonts w:cstheme="minorHAnsi"/>
                <w:iCs/>
                <w:sz w:val="16"/>
                <w:szCs w:val="16"/>
                <w:lang w:val="es-CR"/>
              </w:rPr>
            </w:pPr>
            <w:r w:rsidRPr="003141E6">
              <w:rPr>
                <w:rFonts w:cstheme="minorHAnsi"/>
                <w:iCs/>
                <w:sz w:val="16"/>
                <w:szCs w:val="16"/>
                <w:lang w:val="es-CR"/>
              </w:rPr>
              <w:t>Estrategia nacional de cambio de comportamiento del consumidor, alineada con los principios de la Economía Circular, enfocada en la industria de alimentos y bebidas, implementada.</w:t>
            </w:r>
          </w:p>
        </w:tc>
        <w:tc>
          <w:tcPr>
            <w:tcW w:w="2192" w:type="dxa"/>
          </w:tcPr>
          <w:p w14:paraId="5A791E77" w14:textId="1D7A752B" w:rsidR="00E43853" w:rsidRPr="00AF316D" w:rsidRDefault="00E43853" w:rsidP="00E43853">
            <w:pPr>
              <w:jc w:val="both"/>
              <w:rPr>
                <w:rFonts w:cstheme="minorHAnsi"/>
                <w:iCs/>
                <w:sz w:val="16"/>
                <w:szCs w:val="16"/>
              </w:rPr>
            </w:pPr>
            <w:r w:rsidRPr="00AF316D">
              <w:rPr>
                <w:rFonts w:cstheme="minorHAnsi"/>
                <w:iCs/>
                <w:sz w:val="16"/>
                <w:szCs w:val="16"/>
              </w:rPr>
              <w:t>No aplica</w:t>
            </w:r>
          </w:p>
        </w:tc>
        <w:tc>
          <w:tcPr>
            <w:tcW w:w="2267" w:type="dxa"/>
          </w:tcPr>
          <w:p w14:paraId="7392A3E7" w14:textId="77777777" w:rsidR="00E43853" w:rsidRPr="00AF316D" w:rsidRDefault="00E43853" w:rsidP="00E43853">
            <w:pPr>
              <w:jc w:val="both"/>
              <w:rPr>
                <w:rFonts w:cstheme="minorHAnsi"/>
                <w:iCs/>
                <w:sz w:val="16"/>
                <w:szCs w:val="16"/>
              </w:rPr>
            </w:pPr>
          </w:p>
        </w:tc>
      </w:tr>
      <w:tr w:rsidR="00E43853" w14:paraId="19A95C70" w14:textId="77777777" w:rsidTr="005F2EE5">
        <w:tc>
          <w:tcPr>
            <w:tcW w:w="2334" w:type="dxa"/>
          </w:tcPr>
          <w:p w14:paraId="7B1BFF32" w14:textId="77777777" w:rsidR="00653CF8" w:rsidRPr="00653CF8" w:rsidRDefault="00E43853" w:rsidP="00653CF8">
            <w:pPr>
              <w:jc w:val="both"/>
              <w:rPr>
                <w:rFonts w:cstheme="minorHAnsi"/>
                <w:iCs/>
                <w:sz w:val="16"/>
                <w:szCs w:val="16"/>
                <w:lang w:val="es-CR"/>
              </w:rPr>
            </w:pPr>
            <w:r w:rsidRPr="00AF316D">
              <w:rPr>
                <w:rFonts w:cstheme="minorHAnsi"/>
                <w:iCs/>
                <w:sz w:val="16"/>
                <w:szCs w:val="16"/>
              </w:rPr>
              <w:t>Indicador 12:</w:t>
            </w:r>
            <w:r w:rsidR="00653CF8">
              <w:rPr>
                <w:rFonts w:cstheme="minorHAnsi"/>
                <w:iCs/>
                <w:sz w:val="16"/>
                <w:szCs w:val="16"/>
              </w:rPr>
              <w:t xml:space="preserve"> </w:t>
            </w:r>
            <w:r w:rsidR="00653CF8" w:rsidRPr="00653CF8">
              <w:rPr>
                <w:rFonts w:cstheme="minorHAnsi"/>
                <w:iCs/>
                <w:sz w:val="16"/>
                <w:szCs w:val="16"/>
                <w:lang w:val="es-CR"/>
              </w:rPr>
              <w:t>Sistema educativo/comunicacional para la reducción del uso de plásticos implementado.</w:t>
            </w:r>
          </w:p>
          <w:p w14:paraId="0AA8D597" w14:textId="7C1A1FF0" w:rsidR="00E43853" w:rsidRPr="00653CF8" w:rsidRDefault="00E43853" w:rsidP="00E43853">
            <w:pPr>
              <w:jc w:val="both"/>
              <w:rPr>
                <w:rFonts w:cstheme="minorHAnsi"/>
                <w:iCs/>
                <w:sz w:val="16"/>
                <w:szCs w:val="16"/>
                <w:lang w:val="es-CR"/>
              </w:rPr>
            </w:pPr>
          </w:p>
        </w:tc>
        <w:tc>
          <w:tcPr>
            <w:tcW w:w="2035" w:type="dxa"/>
          </w:tcPr>
          <w:p w14:paraId="4961CE53" w14:textId="3E310F1F" w:rsidR="00E43853" w:rsidRDefault="00561EC5" w:rsidP="00E43853">
            <w:pPr>
              <w:jc w:val="both"/>
              <w:rPr>
                <w:rFonts w:cstheme="minorHAnsi"/>
                <w:iCs/>
                <w:sz w:val="16"/>
                <w:szCs w:val="16"/>
              </w:rPr>
            </w:pPr>
            <w:r>
              <w:rPr>
                <w:rFonts w:cstheme="minorHAnsi"/>
                <w:iCs/>
                <w:sz w:val="16"/>
                <w:szCs w:val="16"/>
                <w:lang w:val="es-CR"/>
              </w:rPr>
              <w:t xml:space="preserve">2 pilotos implementados para la reducción de plástico implementado </w:t>
            </w:r>
          </w:p>
          <w:p w14:paraId="0A16B4A9" w14:textId="77777777" w:rsidR="00947CD5" w:rsidRPr="00947CD5" w:rsidRDefault="00947CD5" w:rsidP="00947CD5">
            <w:pPr>
              <w:ind w:firstLine="708"/>
              <w:rPr>
                <w:rFonts w:cstheme="minorHAnsi"/>
                <w:sz w:val="16"/>
                <w:szCs w:val="16"/>
              </w:rPr>
            </w:pPr>
          </w:p>
        </w:tc>
        <w:tc>
          <w:tcPr>
            <w:tcW w:w="2192" w:type="dxa"/>
          </w:tcPr>
          <w:p w14:paraId="241D70B7" w14:textId="214D6085" w:rsidR="00E43853" w:rsidRPr="00AF316D" w:rsidRDefault="00E43853" w:rsidP="00E43853">
            <w:pPr>
              <w:jc w:val="both"/>
              <w:rPr>
                <w:rFonts w:cstheme="minorHAnsi"/>
                <w:iCs/>
                <w:sz w:val="16"/>
                <w:szCs w:val="16"/>
              </w:rPr>
            </w:pPr>
            <w:r w:rsidRPr="00AF316D">
              <w:rPr>
                <w:rFonts w:cstheme="minorHAnsi"/>
                <w:iCs/>
                <w:sz w:val="16"/>
                <w:szCs w:val="16"/>
              </w:rPr>
              <w:t>No aplica</w:t>
            </w:r>
          </w:p>
        </w:tc>
        <w:tc>
          <w:tcPr>
            <w:tcW w:w="2267" w:type="dxa"/>
          </w:tcPr>
          <w:p w14:paraId="1879F499" w14:textId="77777777" w:rsidR="00E43853" w:rsidRPr="00AF316D" w:rsidRDefault="00E43853" w:rsidP="00E43853">
            <w:pPr>
              <w:jc w:val="both"/>
              <w:rPr>
                <w:rFonts w:cstheme="minorHAnsi"/>
                <w:iCs/>
                <w:sz w:val="16"/>
                <w:szCs w:val="16"/>
              </w:rPr>
            </w:pPr>
          </w:p>
        </w:tc>
      </w:tr>
      <w:tr w:rsidR="00E43853" w14:paraId="048C2955" w14:textId="77777777" w:rsidTr="005F2EE5">
        <w:tc>
          <w:tcPr>
            <w:tcW w:w="2334" w:type="dxa"/>
          </w:tcPr>
          <w:p w14:paraId="699B72B3" w14:textId="1676A1D0" w:rsidR="00E43853" w:rsidRPr="0023004F" w:rsidRDefault="00E43853" w:rsidP="00E43853">
            <w:pPr>
              <w:jc w:val="both"/>
              <w:rPr>
                <w:rFonts w:cstheme="minorHAnsi"/>
                <w:iCs/>
                <w:sz w:val="16"/>
                <w:szCs w:val="16"/>
                <w:lang w:val="es-CR"/>
              </w:rPr>
            </w:pPr>
            <w:r w:rsidRPr="00AF316D">
              <w:rPr>
                <w:rFonts w:cstheme="minorHAnsi"/>
                <w:iCs/>
                <w:sz w:val="16"/>
                <w:szCs w:val="16"/>
              </w:rPr>
              <w:t>Indicador 13:</w:t>
            </w:r>
            <w:r w:rsidR="0023004F">
              <w:rPr>
                <w:rFonts w:cstheme="minorHAnsi"/>
                <w:iCs/>
                <w:sz w:val="16"/>
                <w:szCs w:val="16"/>
              </w:rPr>
              <w:t xml:space="preserve"> </w:t>
            </w:r>
            <w:r w:rsidR="0023004F" w:rsidRPr="0023004F">
              <w:rPr>
                <w:rFonts w:cstheme="minorHAnsi"/>
                <w:iCs/>
                <w:sz w:val="16"/>
                <w:szCs w:val="16"/>
                <w:lang w:val="es-CR"/>
              </w:rPr>
              <w:t>Monitoreo y evaluación a nivel de proyecto completados mediante documentación del Taller de Inicio (Inception Workshop), los Informes Anuales de Implementación del Proyecto del FMAM (PIR), el seguimiento y evaluación (M&amp;E) de los indicadores básicos del FMAM, el Plan de Género, los Marcos de Salvaguardas y Planes de Acción, la Revisión Independiente de Medio Término y la Evaluación Final Independiente.</w:t>
            </w:r>
          </w:p>
        </w:tc>
        <w:tc>
          <w:tcPr>
            <w:tcW w:w="2035" w:type="dxa"/>
          </w:tcPr>
          <w:p w14:paraId="0425DC8E" w14:textId="14B2B8C6" w:rsidR="007F7CE5" w:rsidRPr="007F7CE5" w:rsidRDefault="007F7CE5" w:rsidP="007F7CE5">
            <w:pPr>
              <w:jc w:val="both"/>
              <w:rPr>
                <w:rFonts w:cstheme="minorHAnsi"/>
                <w:iCs/>
                <w:sz w:val="16"/>
                <w:szCs w:val="16"/>
                <w:lang w:val="es-CR"/>
              </w:rPr>
            </w:pPr>
            <w:r w:rsidRPr="007F7CE5">
              <w:rPr>
                <w:rFonts w:cstheme="minorHAnsi"/>
                <w:iCs/>
                <w:sz w:val="16"/>
                <w:szCs w:val="16"/>
                <w:lang w:val="es-CR"/>
              </w:rPr>
              <w:t xml:space="preserve">Evaluación Final (TE) independiente completada. </w:t>
            </w:r>
          </w:p>
          <w:p w14:paraId="5286C80F" w14:textId="77777777" w:rsidR="007F7CE5" w:rsidRDefault="007F7CE5" w:rsidP="007F7CE5">
            <w:pPr>
              <w:jc w:val="both"/>
              <w:rPr>
                <w:rFonts w:cstheme="minorHAnsi"/>
                <w:iCs/>
                <w:sz w:val="16"/>
                <w:szCs w:val="16"/>
                <w:lang w:val="es-CR"/>
              </w:rPr>
            </w:pPr>
          </w:p>
          <w:p w14:paraId="3B8AECAF" w14:textId="590FE9BC" w:rsidR="007F7CE5" w:rsidRDefault="007F7CE5" w:rsidP="007F7CE5">
            <w:pPr>
              <w:jc w:val="both"/>
              <w:rPr>
                <w:rFonts w:cstheme="minorHAnsi"/>
                <w:iCs/>
                <w:sz w:val="16"/>
                <w:szCs w:val="16"/>
                <w:lang w:val="es-CR"/>
              </w:rPr>
            </w:pPr>
            <w:r w:rsidRPr="007F7CE5">
              <w:rPr>
                <w:rFonts w:cstheme="minorHAnsi"/>
                <w:iCs/>
                <w:sz w:val="16"/>
                <w:szCs w:val="16"/>
                <w:lang w:val="es-CR"/>
              </w:rPr>
              <w:t xml:space="preserve">Indicadores básicos finales actualizados. </w:t>
            </w:r>
          </w:p>
          <w:p w14:paraId="32326C27" w14:textId="77777777" w:rsidR="007F7CE5" w:rsidRPr="007F7CE5" w:rsidRDefault="007F7CE5" w:rsidP="007F7CE5">
            <w:pPr>
              <w:jc w:val="both"/>
              <w:rPr>
                <w:rFonts w:cstheme="minorHAnsi"/>
                <w:iCs/>
                <w:sz w:val="16"/>
                <w:szCs w:val="16"/>
                <w:lang w:val="es-CR"/>
              </w:rPr>
            </w:pPr>
          </w:p>
          <w:p w14:paraId="1DA82012" w14:textId="77777777" w:rsidR="007F7CE5" w:rsidRDefault="007F7CE5" w:rsidP="007F7CE5">
            <w:pPr>
              <w:jc w:val="both"/>
              <w:rPr>
                <w:rFonts w:cstheme="minorHAnsi"/>
                <w:iCs/>
                <w:sz w:val="16"/>
                <w:szCs w:val="16"/>
                <w:lang w:val="es-CR"/>
              </w:rPr>
            </w:pPr>
            <w:r w:rsidRPr="007F7CE5">
              <w:rPr>
                <w:rFonts w:cstheme="minorHAnsi"/>
                <w:iCs/>
                <w:sz w:val="16"/>
                <w:szCs w:val="16"/>
                <w:lang w:val="es-CR"/>
              </w:rPr>
              <w:t xml:space="preserve">Reunión final del comité/directorio del proyecto realizada. </w:t>
            </w:r>
          </w:p>
          <w:p w14:paraId="05670B38" w14:textId="77777777" w:rsidR="007F7CE5" w:rsidRDefault="007F7CE5" w:rsidP="007F7CE5">
            <w:pPr>
              <w:jc w:val="both"/>
              <w:rPr>
                <w:rFonts w:cstheme="minorHAnsi"/>
                <w:iCs/>
                <w:sz w:val="16"/>
                <w:szCs w:val="16"/>
                <w:lang w:val="es-CR"/>
              </w:rPr>
            </w:pPr>
          </w:p>
          <w:p w14:paraId="260BCE3D" w14:textId="55E3209D" w:rsidR="007F7CE5" w:rsidRPr="007F7CE5" w:rsidRDefault="007F7CE5" w:rsidP="007F7CE5">
            <w:pPr>
              <w:jc w:val="both"/>
              <w:rPr>
                <w:rFonts w:cstheme="minorHAnsi"/>
                <w:iCs/>
                <w:sz w:val="16"/>
                <w:szCs w:val="16"/>
                <w:lang w:val="es-CR"/>
              </w:rPr>
            </w:pPr>
            <w:r w:rsidRPr="007F7CE5">
              <w:rPr>
                <w:rFonts w:cstheme="minorHAnsi"/>
                <w:iCs/>
                <w:sz w:val="16"/>
                <w:szCs w:val="16"/>
                <w:lang w:val="es-CR"/>
              </w:rPr>
              <w:t>Presentación final del informe de cierre técnico del proyecto.</w:t>
            </w:r>
          </w:p>
          <w:p w14:paraId="0B8C26E8" w14:textId="77777777" w:rsidR="00E43853" w:rsidRPr="00AF316D" w:rsidRDefault="00E43853" w:rsidP="00E43853">
            <w:pPr>
              <w:jc w:val="both"/>
              <w:rPr>
                <w:rFonts w:cstheme="minorHAnsi"/>
                <w:iCs/>
                <w:sz w:val="16"/>
                <w:szCs w:val="16"/>
              </w:rPr>
            </w:pPr>
          </w:p>
        </w:tc>
        <w:tc>
          <w:tcPr>
            <w:tcW w:w="2192" w:type="dxa"/>
          </w:tcPr>
          <w:p w14:paraId="1ABD38A6" w14:textId="05CDCB72" w:rsidR="00E43853" w:rsidRPr="00AF316D" w:rsidRDefault="00E43853" w:rsidP="00E43853">
            <w:pPr>
              <w:jc w:val="both"/>
              <w:rPr>
                <w:rFonts w:cstheme="minorHAnsi"/>
                <w:iCs/>
                <w:sz w:val="16"/>
                <w:szCs w:val="16"/>
              </w:rPr>
            </w:pPr>
            <w:r w:rsidRPr="00AF316D">
              <w:rPr>
                <w:rFonts w:cstheme="minorHAnsi"/>
                <w:iCs/>
                <w:sz w:val="16"/>
                <w:szCs w:val="16"/>
              </w:rPr>
              <w:t>No aplica</w:t>
            </w:r>
          </w:p>
        </w:tc>
        <w:tc>
          <w:tcPr>
            <w:tcW w:w="2267" w:type="dxa"/>
          </w:tcPr>
          <w:p w14:paraId="6832EBC7" w14:textId="77777777" w:rsidR="00E43853" w:rsidRPr="00AF316D" w:rsidRDefault="00E43853" w:rsidP="00E43853">
            <w:pPr>
              <w:jc w:val="both"/>
              <w:rPr>
                <w:rFonts w:cstheme="minorHAnsi"/>
                <w:iCs/>
                <w:sz w:val="16"/>
                <w:szCs w:val="16"/>
              </w:rPr>
            </w:pPr>
          </w:p>
        </w:tc>
      </w:tr>
      <w:tr w:rsidR="00E43853" w14:paraId="6614D7DE" w14:textId="77777777" w:rsidTr="005F2EE5">
        <w:tc>
          <w:tcPr>
            <w:tcW w:w="2334" w:type="dxa"/>
          </w:tcPr>
          <w:p w14:paraId="17468EC8" w14:textId="0473052C" w:rsidR="00E43853" w:rsidRPr="00AF316D" w:rsidRDefault="00E43853" w:rsidP="00E43853">
            <w:pPr>
              <w:jc w:val="both"/>
              <w:rPr>
                <w:rFonts w:cstheme="minorHAnsi"/>
                <w:iCs/>
                <w:sz w:val="16"/>
                <w:szCs w:val="16"/>
              </w:rPr>
            </w:pPr>
            <w:r w:rsidRPr="00AF316D">
              <w:rPr>
                <w:rFonts w:cstheme="minorHAnsi"/>
                <w:iCs/>
                <w:sz w:val="16"/>
                <w:szCs w:val="16"/>
              </w:rPr>
              <w:t xml:space="preserve">Indicador 14: Porcentaje de </w:t>
            </w:r>
          </w:p>
        </w:tc>
        <w:tc>
          <w:tcPr>
            <w:tcW w:w="2035" w:type="dxa"/>
          </w:tcPr>
          <w:p w14:paraId="08E03CD1" w14:textId="48A72578" w:rsidR="00E43853" w:rsidRPr="00AF316D" w:rsidRDefault="00E43853" w:rsidP="00E43853">
            <w:pPr>
              <w:jc w:val="both"/>
              <w:rPr>
                <w:rFonts w:cstheme="minorHAnsi"/>
                <w:iCs/>
                <w:sz w:val="16"/>
                <w:szCs w:val="16"/>
              </w:rPr>
            </w:pPr>
            <w:r w:rsidRPr="00AF316D">
              <w:rPr>
                <w:rFonts w:cstheme="minorHAnsi"/>
                <w:iCs/>
                <w:sz w:val="16"/>
                <w:szCs w:val="16"/>
              </w:rPr>
              <w:t>100%</w:t>
            </w:r>
          </w:p>
        </w:tc>
        <w:tc>
          <w:tcPr>
            <w:tcW w:w="2192" w:type="dxa"/>
          </w:tcPr>
          <w:p w14:paraId="1D89CD35" w14:textId="676730B7" w:rsidR="00E43853" w:rsidRPr="00AF316D" w:rsidRDefault="00E43853" w:rsidP="00E43853">
            <w:pPr>
              <w:jc w:val="both"/>
              <w:rPr>
                <w:rFonts w:cstheme="minorHAnsi"/>
                <w:iCs/>
                <w:sz w:val="16"/>
                <w:szCs w:val="16"/>
              </w:rPr>
            </w:pPr>
            <w:r w:rsidRPr="00AF316D">
              <w:rPr>
                <w:rFonts w:cstheme="minorHAnsi"/>
                <w:iCs/>
                <w:sz w:val="16"/>
                <w:szCs w:val="16"/>
              </w:rPr>
              <w:t>No aplica</w:t>
            </w:r>
          </w:p>
        </w:tc>
        <w:tc>
          <w:tcPr>
            <w:tcW w:w="2267" w:type="dxa"/>
          </w:tcPr>
          <w:p w14:paraId="4A923555" w14:textId="77777777" w:rsidR="00E43853" w:rsidRPr="00AF316D" w:rsidRDefault="00E43853" w:rsidP="00E43853">
            <w:pPr>
              <w:jc w:val="both"/>
              <w:rPr>
                <w:rFonts w:cstheme="minorHAnsi"/>
                <w:iCs/>
                <w:sz w:val="16"/>
                <w:szCs w:val="16"/>
              </w:rPr>
            </w:pPr>
          </w:p>
        </w:tc>
      </w:tr>
    </w:tbl>
    <w:p w14:paraId="5FBABCB2" w14:textId="77777777" w:rsidR="005F2EE5" w:rsidRDefault="005F2EE5" w:rsidP="00FB3836">
      <w:pPr>
        <w:jc w:val="both"/>
        <w:rPr>
          <w:rFonts w:cstheme="minorHAnsi"/>
          <w:i/>
          <w:sz w:val="22"/>
          <w:szCs w:val="22"/>
        </w:rPr>
      </w:pPr>
    </w:p>
    <w:p w14:paraId="657931E5" w14:textId="77777777" w:rsidR="00231E89" w:rsidRPr="00A92406" w:rsidRDefault="00FB3836" w:rsidP="00231E89">
      <w:pPr>
        <w:pStyle w:val="Ttulo2"/>
        <w:rPr>
          <w:sz w:val="28"/>
          <w:szCs w:val="28"/>
        </w:rPr>
      </w:pPr>
      <w:bookmarkStart w:id="6" w:name="_Toc227848079"/>
      <w:bookmarkStart w:id="7" w:name="_Toc227935010"/>
      <w:r w:rsidRPr="00A92406">
        <w:rPr>
          <w:sz w:val="28"/>
          <w:szCs w:val="28"/>
        </w:rPr>
        <w:t xml:space="preserve">3.1 </w:t>
      </w:r>
      <w:r w:rsidR="00231E89" w:rsidRPr="00A92406">
        <w:rPr>
          <w:sz w:val="28"/>
          <w:szCs w:val="28"/>
        </w:rPr>
        <w:t>Aportes a la igualdad de género y empoderamiento de las mujeres</w:t>
      </w:r>
      <w:bookmarkEnd w:id="6"/>
      <w:bookmarkEnd w:id="7"/>
    </w:p>
    <w:p w14:paraId="5112B2D8" w14:textId="0DE1A6AB" w:rsidR="005119F5" w:rsidRPr="00FA2DFD" w:rsidRDefault="005119F5" w:rsidP="00231E89">
      <w:pPr>
        <w:jc w:val="both"/>
        <w:rPr>
          <w:iCs/>
          <w:sz w:val="22"/>
          <w:szCs w:val="22"/>
        </w:rPr>
      </w:pPr>
      <w:r w:rsidRPr="00FA2DFD">
        <w:rPr>
          <w:iCs/>
          <w:sz w:val="22"/>
          <w:szCs w:val="22"/>
        </w:rPr>
        <w:t>Se está trabajando</w:t>
      </w:r>
      <w:r w:rsidR="00190FA4" w:rsidRPr="00FA2DFD">
        <w:rPr>
          <w:iCs/>
          <w:sz w:val="22"/>
          <w:szCs w:val="22"/>
        </w:rPr>
        <w:t xml:space="preserve"> en</w:t>
      </w:r>
      <w:r w:rsidRPr="00FA2DFD">
        <w:rPr>
          <w:iCs/>
          <w:sz w:val="22"/>
          <w:szCs w:val="22"/>
        </w:rPr>
        <w:t xml:space="preserve"> la Matriz para mane</w:t>
      </w:r>
      <w:r w:rsidR="00190FA4" w:rsidRPr="00FA2DFD">
        <w:rPr>
          <w:iCs/>
          <w:sz w:val="22"/>
          <w:szCs w:val="22"/>
        </w:rPr>
        <w:t>j</w:t>
      </w:r>
      <w:r w:rsidRPr="00FA2DFD">
        <w:rPr>
          <w:iCs/>
          <w:sz w:val="22"/>
          <w:szCs w:val="22"/>
        </w:rPr>
        <w:t>o y caracterización de organizaciones</w:t>
      </w:r>
      <w:r w:rsidR="00215BDB" w:rsidRPr="00FA2DFD">
        <w:rPr>
          <w:iCs/>
          <w:sz w:val="22"/>
          <w:szCs w:val="22"/>
        </w:rPr>
        <w:t xml:space="preserve"> que </w:t>
      </w:r>
      <w:r w:rsidR="00D9090B" w:rsidRPr="00FA2DFD">
        <w:rPr>
          <w:iCs/>
          <w:sz w:val="22"/>
          <w:szCs w:val="22"/>
        </w:rPr>
        <w:t>permitirá conocer</w:t>
      </w:r>
      <w:r w:rsidR="00190FA4" w:rsidRPr="00FA2DFD">
        <w:rPr>
          <w:iCs/>
          <w:sz w:val="22"/>
          <w:szCs w:val="22"/>
        </w:rPr>
        <w:t xml:space="preserve"> de una manera</w:t>
      </w:r>
      <w:r w:rsidR="00215BDB" w:rsidRPr="00FA2DFD">
        <w:rPr>
          <w:iCs/>
          <w:sz w:val="22"/>
          <w:szCs w:val="22"/>
        </w:rPr>
        <w:t xml:space="preserve"> más detallada y con un enfoque de género</w:t>
      </w:r>
      <w:r w:rsidR="00396A23" w:rsidRPr="00FA2DFD">
        <w:rPr>
          <w:iCs/>
          <w:sz w:val="22"/>
          <w:szCs w:val="22"/>
        </w:rPr>
        <w:t xml:space="preserve"> las organizaciones con las que se podría estar trabajando los pilotos establecidos en el proyecto. </w:t>
      </w:r>
      <w:r w:rsidR="00215BDB" w:rsidRPr="00FA2DFD">
        <w:rPr>
          <w:iCs/>
          <w:sz w:val="22"/>
          <w:szCs w:val="22"/>
        </w:rPr>
        <w:t xml:space="preserve"> </w:t>
      </w:r>
      <w:r w:rsidRPr="00FA2DFD">
        <w:rPr>
          <w:iCs/>
          <w:sz w:val="22"/>
          <w:szCs w:val="22"/>
        </w:rPr>
        <w:t xml:space="preserve"> </w:t>
      </w:r>
      <w:r w:rsidR="00FA2DFD">
        <w:rPr>
          <w:iCs/>
          <w:sz w:val="22"/>
          <w:szCs w:val="22"/>
        </w:rPr>
        <w:t xml:space="preserve"> </w:t>
      </w:r>
      <w:r w:rsidRPr="00FA2DFD">
        <w:rPr>
          <w:iCs/>
          <w:sz w:val="22"/>
          <w:szCs w:val="22"/>
        </w:rPr>
        <w:t xml:space="preserve">A </w:t>
      </w:r>
      <w:r w:rsidR="00D9090B" w:rsidRPr="00FA2DFD">
        <w:rPr>
          <w:iCs/>
          <w:sz w:val="22"/>
          <w:szCs w:val="22"/>
        </w:rPr>
        <w:t>continuación,</w:t>
      </w:r>
      <w:r w:rsidRPr="00FA2DFD">
        <w:rPr>
          <w:iCs/>
          <w:sz w:val="22"/>
          <w:szCs w:val="22"/>
        </w:rPr>
        <w:t xml:space="preserve"> se detalla </w:t>
      </w:r>
      <w:r w:rsidR="004A5FF2" w:rsidRPr="00FA2DFD">
        <w:rPr>
          <w:rFonts w:eastAsiaTheme="minorHAnsi"/>
          <w:iCs/>
          <w:sz w:val="22"/>
          <w:szCs w:val="22"/>
          <w:lang w:eastAsia="en-US"/>
        </w:rPr>
        <w:t>el Plan de Acción de Género</w:t>
      </w:r>
      <w:r w:rsidR="004A5FF2" w:rsidRPr="00FA2DFD">
        <w:rPr>
          <w:iCs/>
          <w:sz w:val="22"/>
          <w:szCs w:val="22"/>
        </w:rPr>
        <w:t>:</w:t>
      </w:r>
    </w:p>
    <w:tbl>
      <w:tblPr>
        <w:tblW w:w="5000" w:type="pct"/>
        <w:tblLayout w:type="fixed"/>
        <w:tblCellMar>
          <w:left w:w="70" w:type="dxa"/>
          <w:right w:w="70" w:type="dxa"/>
        </w:tblCellMar>
        <w:tblLook w:val="04A0" w:firstRow="1" w:lastRow="0" w:firstColumn="1" w:lastColumn="0" w:noHBand="0" w:noVBand="1"/>
      </w:tblPr>
      <w:tblGrid>
        <w:gridCol w:w="1765"/>
        <w:gridCol w:w="1765"/>
        <w:gridCol w:w="1766"/>
        <w:gridCol w:w="1766"/>
        <w:gridCol w:w="1766"/>
      </w:tblGrid>
      <w:tr w:rsidR="0072164E" w14:paraId="1A52D9B6" w14:textId="77777777" w:rsidTr="00897736">
        <w:trPr>
          <w:trHeight w:val="499"/>
          <w:tblHeader/>
        </w:trPr>
        <w:tc>
          <w:tcPr>
            <w:tcW w:w="1000" w:type="pct"/>
            <w:vMerge w:val="restart"/>
            <w:tcBorders>
              <w:top w:val="single" w:sz="4" w:space="0" w:color="auto"/>
              <w:left w:val="single" w:sz="4" w:space="0" w:color="auto"/>
              <w:bottom w:val="single" w:sz="4" w:space="0" w:color="auto"/>
              <w:right w:val="single" w:sz="4" w:space="0" w:color="auto"/>
            </w:tcBorders>
            <w:shd w:val="clear" w:color="000000" w:fill="DDEBF7"/>
            <w:noWrap/>
            <w:hideMark/>
          </w:tcPr>
          <w:p w14:paraId="3DA247EE" w14:textId="77777777" w:rsidR="0072164E" w:rsidRDefault="0072164E" w:rsidP="00897736">
            <w:pPr>
              <w:jc w:val="both"/>
              <w:rPr>
                <w:rFonts w:ascii="Calibri" w:hAnsi="Calibri" w:cs="Calibri"/>
                <w:b/>
                <w:bCs/>
                <w:color w:val="000000"/>
                <w:szCs w:val="22"/>
                <w:lang w:val="es-EC" w:eastAsia="es-EC"/>
              </w:rPr>
            </w:pPr>
            <w:r w:rsidRPr="009D2775">
              <w:rPr>
                <w:rFonts w:ascii="Calibri" w:hAnsi="Calibri" w:cs="Calibri"/>
                <w:b/>
                <w:bCs/>
                <w:color w:val="000000"/>
                <w:szCs w:val="22"/>
                <w:lang w:val="es-EC" w:eastAsia="es-EC"/>
              </w:rPr>
              <w:t>RESULT</w:t>
            </w:r>
            <w:r>
              <w:rPr>
                <w:rFonts w:ascii="Calibri" w:hAnsi="Calibri" w:cs="Calibri"/>
                <w:b/>
                <w:bCs/>
                <w:color w:val="000000"/>
                <w:szCs w:val="22"/>
                <w:lang w:val="es-EC" w:eastAsia="es-EC"/>
              </w:rPr>
              <w:t>ADO</w:t>
            </w:r>
            <w:r w:rsidRPr="009D2775">
              <w:rPr>
                <w:rFonts w:ascii="Calibri" w:hAnsi="Calibri" w:cs="Calibri"/>
                <w:b/>
                <w:bCs/>
                <w:color w:val="000000"/>
                <w:szCs w:val="22"/>
                <w:lang w:val="es-EC" w:eastAsia="es-EC"/>
              </w:rPr>
              <w:t>S</w:t>
            </w:r>
          </w:p>
        </w:tc>
        <w:tc>
          <w:tcPr>
            <w:tcW w:w="1000" w:type="pct"/>
            <w:vMerge w:val="restart"/>
            <w:tcBorders>
              <w:top w:val="single" w:sz="4" w:space="0" w:color="auto"/>
              <w:left w:val="single" w:sz="4" w:space="0" w:color="auto"/>
              <w:bottom w:val="single" w:sz="4" w:space="0" w:color="auto"/>
              <w:right w:val="single" w:sz="4" w:space="0" w:color="auto"/>
            </w:tcBorders>
            <w:shd w:val="clear" w:color="000000" w:fill="DDEBF7"/>
            <w:noWrap/>
            <w:hideMark/>
          </w:tcPr>
          <w:p w14:paraId="15AE3933" w14:textId="77777777" w:rsidR="0072164E" w:rsidRDefault="0072164E" w:rsidP="00897736">
            <w:pPr>
              <w:jc w:val="both"/>
              <w:rPr>
                <w:rFonts w:ascii="Calibri" w:hAnsi="Calibri" w:cs="Calibri"/>
                <w:b/>
                <w:bCs/>
                <w:color w:val="000000"/>
                <w:szCs w:val="22"/>
                <w:lang w:val="es-EC" w:eastAsia="es-EC"/>
              </w:rPr>
            </w:pPr>
            <w:r w:rsidRPr="009D2775">
              <w:rPr>
                <w:rFonts w:ascii="Calibri" w:hAnsi="Calibri" w:cs="Calibri"/>
                <w:b/>
                <w:bCs/>
                <w:color w:val="000000"/>
                <w:szCs w:val="22"/>
                <w:lang w:val="es-EC" w:eastAsia="es-EC"/>
              </w:rPr>
              <w:t>PRODUCT</w:t>
            </w:r>
            <w:r>
              <w:rPr>
                <w:rFonts w:ascii="Calibri" w:hAnsi="Calibri" w:cs="Calibri"/>
                <w:b/>
                <w:bCs/>
                <w:color w:val="000000"/>
                <w:szCs w:val="22"/>
                <w:lang w:val="es-EC" w:eastAsia="es-EC"/>
              </w:rPr>
              <w:t>O</w:t>
            </w:r>
            <w:r w:rsidRPr="009D2775">
              <w:rPr>
                <w:rFonts w:ascii="Calibri" w:hAnsi="Calibri" w:cs="Calibri"/>
                <w:b/>
                <w:bCs/>
                <w:color w:val="000000"/>
                <w:szCs w:val="22"/>
                <w:lang w:val="es-EC" w:eastAsia="es-EC"/>
              </w:rPr>
              <w:t>S</w:t>
            </w:r>
          </w:p>
        </w:tc>
        <w:tc>
          <w:tcPr>
            <w:tcW w:w="1000" w:type="pct"/>
            <w:vMerge w:val="restart"/>
            <w:tcBorders>
              <w:top w:val="single" w:sz="4" w:space="0" w:color="auto"/>
              <w:left w:val="single" w:sz="4" w:space="0" w:color="auto"/>
              <w:bottom w:val="single" w:sz="4" w:space="0" w:color="auto"/>
              <w:right w:val="single" w:sz="4" w:space="0" w:color="auto"/>
            </w:tcBorders>
            <w:shd w:val="clear" w:color="000000" w:fill="DDEBF7"/>
            <w:hideMark/>
          </w:tcPr>
          <w:p w14:paraId="57D514CB" w14:textId="77777777" w:rsidR="0072164E" w:rsidRDefault="0072164E" w:rsidP="00897736">
            <w:pPr>
              <w:jc w:val="center"/>
              <w:rPr>
                <w:rFonts w:ascii="Calibri" w:hAnsi="Calibri" w:cs="Calibri"/>
                <w:b/>
                <w:bCs/>
                <w:color w:val="000000"/>
                <w:szCs w:val="22"/>
                <w:lang w:val="es-EC" w:eastAsia="es-EC"/>
              </w:rPr>
            </w:pPr>
            <w:r>
              <w:rPr>
                <w:rFonts w:ascii="Calibri" w:hAnsi="Calibri" w:cs="Calibri"/>
                <w:b/>
                <w:bCs/>
                <w:color w:val="000000"/>
                <w:szCs w:val="22"/>
                <w:lang w:val="es-EC" w:eastAsia="es-EC"/>
              </w:rPr>
              <w:t xml:space="preserve">Actividades relacionadas con género </w:t>
            </w:r>
          </w:p>
        </w:tc>
        <w:tc>
          <w:tcPr>
            <w:tcW w:w="1000" w:type="pct"/>
            <w:vMerge w:val="restart"/>
            <w:tcBorders>
              <w:top w:val="single" w:sz="4" w:space="0" w:color="auto"/>
              <w:left w:val="single" w:sz="4" w:space="0" w:color="auto"/>
              <w:bottom w:val="single" w:sz="4" w:space="0" w:color="auto"/>
              <w:right w:val="single" w:sz="4" w:space="0" w:color="auto"/>
            </w:tcBorders>
            <w:shd w:val="clear" w:color="000000" w:fill="DDEBF7"/>
            <w:hideMark/>
          </w:tcPr>
          <w:p w14:paraId="248BA396" w14:textId="77777777" w:rsidR="0072164E" w:rsidRDefault="0072164E" w:rsidP="00897736">
            <w:pPr>
              <w:jc w:val="center"/>
              <w:rPr>
                <w:rFonts w:ascii="Calibri" w:hAnsi="Calibri" w:cs="Calibri"/>
                <w:b/>
                <w:bCs/>
                <w:color w:val="000000"/>
                <w:szCs w:val="22"/>
                <w:lang w:val="es-EC" w:eastAsia="es-EC"/>
              </w:rPr>
            </w:pPr>
            <w:r>
              <w:rPr>
                <w:rFonts w:ascii="Calibri" w:hAnsi="Calibri" w:cs="Calibri"/>
                <w:b/>
                <w:bCs/>
                <w:color w:val="000000"/>
                <w:szCs w:val="22"/>
                <w:lang w:val="es-EC" w:eastAsia="es-EC"/>
              </w:rPr>
              <w:t xml:space="preserve">Indicador de actividad </w:t>
            </w:r>
          </w:p>
        </w:tc>
        <w:tc>
          <w:tcPr>
            <w:tcW w:w="1000" w:type="pct"/>
            <w:vMerge w:val="restart"/>
            <w:tcBorders>
              <w:top w:val="single" w:sz="4" w:space="0" w:color="auto"/>
              <w:left w:val="single" w:sz="4" w:space="0" w:color="auto"/>
              <w:bottom w:val="single" w:sz="4" w:space="0" w:color="auto"/>
              <w:right w:val="single" w:sz="4" w:space="0" w:color="auto"/>
            </w:tcBorders>
            <w:shd w:val="clear" w:color="000000" w:fill="DDEBF7"/>
            <w:noWrap/>
            <w:hideMark/>
          </w:tcPr>
          <w:p w14:paraId="1C0F844A" w14:textId="77777777" w:rsidR="0072164E" w:rsidRDefault="0072164E" w:rsidP="00897736">
            <w:pPr>
              <w:jc w:val="center"/>
              <w:rPr>
                <w:rFonts w:ascii="Calibri" w:hAnsi="Calibri" w:cs="Calibri"/>
                <w:b/>
                <w:bCs/>
                <w:color w:val="000000"/>
                <w:szCs w:val="22"/>
                <w:lang w:val="es-EC" w:eastAsia="es-EC"/>
              </w:rPr>
            </w:pPr>
            <w:r>
              <w:rPr>
                <w:rFonts w:ascii="Calibri" w:hAnsi="Calibri" w:cs="Calibri"/>
                <w:b/>
                <w:bCs/>
                <w:color w:val="000000"/>
                <w:szCs w:val="22"/>
                <w:lang w:val="es-EC" w:eastAsia="es-EC"/>
              </w:rPr>
              <w:t>Objetivo Específico</w:t>
            </w:r>
          </w:p>
        </w:tc>
      </w:tr>
      <w:tr w:rsidR="0072164E" w:rsidRPr="009D2775" w14:paraId="318CF817" w14:textId="77777777" w:rsidTr="00897736">
        <w:trPr>
          <w:trHeight w:val="499"/>
        </w:trPr>
        <w:tc>
          <w:tcPr>
            <w:tcW w:w="1000" w:type="pct"/>
            <w:vMerge/>
            <w:tcBorders>
              <w:top w:val="single" w:sz="4" w:space="0" w:color="auto"/>
              <w:left w:val="single" w:sz="4" w:space="0" w:color="auto"/>
              <w:bottom w:val="single" w:sz="4" w:space="0" w:color="auto"/>
              <w:right w:val="single" w:sz="4" w:space="0" w:color="auto"/>
            </w:tcBorders>
            <w:vAlign w:val="center"/>
            <w:hideMark/>
          </w:tcPr>
          <w:p w14:paraId="7776D1E3" w14:textId="77777777" w:rsidR="0072164E" w:rsidRPr="009D2775" w:rsidRDefault="0072164E" w:rsidP="00897736">
            <w:pPr>
              <w:rPr>
                <w:rFonts w:ascii="Calibri" w:hAnsi="Calibri" w:cs="Calibri"/>
                <w:b/>
                <w:bCs/>
                <w:color w:val="000000"/>
                <w:szCs w:val="22"/>
                <w:lang w:val="es-EC" w:eastAsia="es-EC"/>
              </w:rPr>
            </w:pPr>
          </w:p>
        </w:tc>
        <w:tc>
          <w:tcPr>
            <w:tcW w:w="1000" w:type="pct"/>
            <w:vMerge/>
            <w:tcBorders>
              <w:top w:val="single" w:sz="4" w:space="0" w:color="auto"/>
              <w:left w:val="single" w:sz="4" w:space="0" w:color="auto"/>
              <w:bottom w:val="single" w:sz="4" w:space="0" w:color="auto"/>
              <w:right w:val="single" w:sz="4" w:space="0" w:color="auto"/>
            </w:tcBorders>
            <w:vAlign w:val="center"/>
            <w:hideMark/>
          </w:tcPr>
          <w:p w14:paraId="245EE934" w14:textId="77777777" w:rsidR="0072164E" w:rsidRPr="009D2775" w:rsidRDefault="0072164E" w:rsidP="00897736">
            <w:pPr>
              <w:rPr>
                <w:rFonts w:ascii="Calibri" w:hAnsi="Calibri" w:cs="Calibri"/>
                <w:b/>
                <w:bCs/>
                <w:color w:val="000000"/>
                <w:szCs w:val="22"/>
                <w:lang w:val="es-EC" w:eastAsia="es-EC"/>
              </w:rPr>
            </w:pPr>
          </w:p>
        </w:tc>
        <w:tc>
          <w:tcPr>
            <w:tcW w:w="1000" w:type="pct"/>
            <w:vMerge/>
            <w:tcBorders>
              <w:top w:val="single" w:sz="4" w:space="0" w:color="auto"/>
              <w:left w:val="single" w:sz="4" w:space="0" w:color="auto"/>
              <w:bottom w:val="single" w:sz="4" w:space="0" w:color="auto"/>
              <w:right w:val="single" w:sz="4" w:space="0" w:color="auto"/>
            </w:tcBorders>
            <w:vAlign w:val="center"/>
            <w:hideMark/>
          </w:tcPr>
          <w:p w14:paraId="68252D8E" w14:textId="77777777" w:rsidR="0072164E" w:rsidRPr="009D2775" w:rsidRDefault="0072164E" w:rsidP="00897736">
            <w:pPr>
              <w:rPr>
                <w:rFonts w:ascii="Calibri" w:hAnsi="Calibri" w:cs="Calibri"/>
                <w:b/>
                <w:bCs/>
                <w:color w:val="000000"/>
                <w:szCs w:val="22"/>
                <w:lang w:val="es-EC" w:eastAsia="es-EC"/>
              </w:rPr>
            </w:pPr>
          </w:p>
        </w:tc>
        <w:tc>
          <w:tcPr>
            <w:tcW w:w="1000" w:type="pct"/>
            <w:vMerge/>
            <w:tcBorders>
              <w:top w:val="single" w:sz="4" w:space="0" w:color="auto"/>
              <w:left w:val="single" w:sz="4" w:space="0" w:color="auto"/>
              <w:bottom w:val="single" w:sz="4" w:space="0" w:color="auto"/>
              <w:right w:val="single" w:sz="4" w:space="0" w:color="auto"/>
            </w:tcBorders>
            <w:vAlign w:val="center"/>
            <w:hideMark/>
          </w:tcPr>
          <w:p w14:paraId="75518D3B" w14:textId="77777777" w:rsidR="0072164E" w:rsidRPr="009D2775" w:rsidRDefault="0072164E" w:rsidP="00897736">
            <w:pPr>
              <w:rPr>
                <w:rFonts w:ascii="Calibri" w:hAnsi="Calibri" w:cs="Calibri"/>
                <w:b/>
                <w:bCs/>
                <w:color w:val="000000"/>
                <w:szCs w:val="22"/>
                <w:lang w:val="es-EC" w:eastAsia="es-EC"/>
              </w:rPr>
            </w:pPr>
          </w:p>
        </w:tc>
        <w:tc>
          <w:tcPr>
            <w:tcW w:w="1000" w:type="pct"/>
            <w:vMerge/>
            <w:tcBorders>
              <w:top w:val="single" w:sz="4" w:space="0" w:color="auto"/>
              <w:left w:val="single" w:sz="4" w:space="0" w:color="auto"/>
              <w:bottom w:val="single" w:sz="4" w:space="0" w:color="auto"/>
              <w:right w:val="single" w:sz="4" w:space="0" w:color="auto"/>
            </w:tcBorders>
            <w:vAlign w:val="center"/>
            <w:hideMark/>
          </w:tcPr>
          <w:p w14:paraId="54A3F8CF" w14:textId="77777777" w:rsidR="0072164E" w:rsidRPr="009D2775" w:rsidRDefault="0072164E" w:rsidP="00897736">
            <w:pPr>
              <w:rPr>
                <w:rFonts w:ascii="Calibri" w:hAnsi="Calibri" w:cs="Calibri"/>
                <w:b/>
                <w:bCs/>
                <w:color w:val="000000"/>
                <w:szCs w:val="22"/>
                <w:lang w:val="es-EC" w:eastAsia="es-EC"/>
              </w:rPr>
            </w:pPr>
          </w:p>
        </w:tc>
      </w:tr>
      <w:tr w:rsidR="0072164E" w:rsidRPr="009736B2" w14:paraId="24D1983D" w14:textId="77777777" w:rsidTr="00707416">
        <w:trPr>
          <w:trHeight w:val="1801"/>
        </w:trPr>
        <w:tc>
          <w:tcPr>
            <w:tcW w:w="1000" w:type="pct"/>
            <w:vMerge w:val="restart"/>
            <w:tcBorders>
              <w:top w:val="nil"/>
              <w:left w:val="single" w:sz="4" w:space="0" w:color="auto"/>
              <w:bottom w:val="single" w:sz="4" w:space="0" w:color="auto"/>
              <w:right w:val="single" w:sz="4" w:space="0" w:color="auto"/>
            </w:tcBorders>
            <w:vAlign w:val="center"/>
            <w:hideMark/>
          </w:tcPr>
          <w:p w14:paraId="08164A7F" w14:textId="77777777" w:rsidR="0072164E" w:rsidRPr="00AA3DC2" w:rsidRDefault="0072164E" w:rsidP="00897736">
            <w:pPr>
              <w:rPr>
                <w:rFonts w:ascii="Calibri" w:hAnsi="Calibri" w:cs="Calibri"/>
                <w:b/>
                <w:bCs/>
                <w:color w:val="000000"/>
                <w:sz w:val="16"/>
                <w:szCs w:val="16"/>
                <w:lang w:eastAsia="es-EC"/>
              </w:rPr>
            </w:pPr>
            <w:r w:rsidRPr="00AA3DC2">
              <w:rPr>
                <w:rFonts w:ascii="Calibri" w:hAnsi="Calibri" w:cs="Calibri"/>
                <w:b/>
                <w:bCs/>
                <w:color w:val="000000"/>
                <w:sz w:val="16"/>
                <w:szCs w:val="16"/>
                <w:lang w:eastAsia="es-EC"/>
              </w:rPr>
              <w:t>1. Marco de política pública desarrollado que incentiva al sector privado a reducir los envases de plástico mediante un mejor diseño de productos y promueve la implementación de mecanismos de Responsabilidad Extendida del Productor (REP).</w:t>
            </w:r>
          </w:p>
          <w:p w14:paraId="5A34B032" w14:textId="77777777" w:rsidR="0072164E" w:rsidRPr="00AA3DC2" w:rsidRDefault="0072164E" w:rsidP="00897736">
            <w:pPr>
              <w:rPr>
                <w:rFonts w:ascii="Calibri" w:hAnsi="Calibri" w:cs="Calibri"/>
                <w:b/>
                <w:bCs/>
                <w:color w:val="000000"/>
                <w:sz w:val="16"/>
                <w:szCs w:val="16"/>
                <w:lang w:eastAsia="es-EC"/>
              </w:rPr>
            </w:pPr>
          </w:p>
        </w:tc>
        <w:tc>
          <w:tcPr>
            <w:tcW w:w="1000" w:type="pct"/>
            <w:vMerge w:val="restart"/>
            <w:tcBorders>
              <w:top w:val="nil"/>
              <w:left w:val="single" w:sz="4" w:space="0" w:color="auto"/>
              <w:bottom w:val="nil"/>
              <w:right w:val="single" w:sz="4" w:space="0" w:color="auto"/>
            </w:tcBorders>
            <w:vAlign w:val="center"/>
            <w:hideMark/>
          </w:tcPr>
          <w:p w14:paraId="325841A3" w14:textId="77777777" w:rsidR="0072164E" w:rsidRPr="00AA3DC2" w:rsidRDefault="0072164E" w:rsidP="00897736">
            <w:pPr>
              <w:jc w:val="center"/>
              <w:rPr>
                <w:rFonts w:ascii="Calibri" w:hAnsi="Calibri" w:cs="Calibri"/>
                <w:color w:val="000000"/>
                <w:sz w:val="16"/>
                <w:szCs w:val="16"/>
                <w:lang w:eastAsia="es-EC"/>
              </w:rPr>
            </w:pPr>
            <w:r w:rsidRPr="00AA3DC2">
              <w:rPr>
                <w:rFonts w:ascii="Calibri" w:hAnsi="Calibri" w:cs="Calibri"/>
                <w:color w:val="000000"/>
                <w:sz w:val="16"/>
                <w:szCs w:val="16"/>
                <w:lang w:eastAsia="es-EC"/>
              </w:rPr>
              <w:t>1.1 Un nuevo marco de política pública que desalienta el uso de plásticos en envases y embalajes, respaldado por la aplicación de la responsabilidad extendida del productor.</w:t>
            </w:r>
          </w:p>
          <w:p w14:paraId="7EDACB06" w14:textId="77777777" w:rsidR="0072164E" w:rsidRPr="00AA3DC2" w:rsidRDefault="0072164E" w:rsidP="00897736">
            <w:pPr>
              <w:jc w:val="center"/>
              <w:rPr>
                <w:rFonts w:ascii="Calibri" w:hAnsi="Calibri" w:cs="Calibri"/>
                <w:color w:val="000000"/>
                <w:sz w:val="16"/>
                <w:szCs w:val="16"/>
                <w:lang w:eastAsia="es-EC"/>
              </w:rPr>
            </w:pPr>
          </w:p>
        </w:tc>
        <w:tc>
          <w:tcPr>
            <w:tcW w:w="1000" w:type="pct"/>
            <w:tcBorders>
              <w:top w:val="nil"/>
              <w:left w:val="nil"/>
              <w:bottom w:val="single" w:sz="4" w:space="0" w:color="auto"/>
              <w:right w:val="single" w:sz="4" w:space="0" w:color="auto"/>
            </w:tcBorders>
            <w:hideMark/>
          </w:tcPr>
          <w:p w14:paraId="482CC8E5" w14:textId="2A5BB905" w:rsidR="00DE6B53" w:rsidRDefault="0072164E" w:rsidP="00DE6B53">
            <w:pPr>
              <w:jc w:val="both"/>
              <w:rPr>
                <w:rFonts w:ascii="Calibri" w:hAnsi="Calibri" w:cs="Calibri"/>
                <w:color w:val="000000"/>
                <w:sz w:val="16"/>
                <w:szCs w:val="16"/>
                <w:lang w:eastAsia="es-EC"/>
              </w:rPr>
            </w:pPr>
            <w:r w:rsidRPr="00AA3DC2">
              <w:rPr>
                <w:rFonts w:ascii="Calibri" w:hAnsi="Calibri" w:cs="Calibri"/>
                <w:color w:val="000000"/>
                <w:sz w:val="16"/>
                <w:szCs w:val="16"/>
                <w:lang w:eastAsia="es-EC"/>
              </w:rPr>
              <w:br/>
              <w:t>Desarrollar talleres con mujeres relacionadas con el proyecto para generar propuestas de mejora del marco legal que tomen en cuenta sus necesidades diferenciadas.</w:t>
            </w:r>
          </w:p>
          <w:p w14:paraId="16A3CA63" w14:textId="77777777" w:rsidR="00DE6B53" w:rsidRPr="00DE6B53" w:rsidRDefault="00DE6B53" w:rsidP="00DE6B53">
            <w:pPr>
              <w:rPr>
                <w:rFonts w:ascii="Calibri" w:hAnsi="Calibri" w:cs="Calibri"/>
                <w:sz w:val="16"/>
                <w:szCs w:val="16"/>
                <w:lang w:eastAsia="es-EC"/>
              </w:rPr>
            </w:pPr>
          </w:p>
        </w:tc>
        <w:tc>
          <w:tcPr>
            <w:tcW w:w="1000" w:type="pct"/>
            <w:tcBorders>
              <w:top w:val="nil"/>
              <w:left w:val="nil"/>
              <w:bottom w:val="single" w:sz="4" w:space="0" w:color="auto"/>
              <w:right w:val="single" w:sz="4" w:space="0" w:color="auto"/>
            </w:tcBorders>
            <w:hideMark/>
          </w:tcPr>
          <w:p w14:paraId="2497FC27" w14:textId="77777777" w:rsidR="0072164E" w:rsidRPr="00AA3DC2" w:rsidRDefault="0072164E" w:rsidP="00897736">
            <w:pPr>
              <w:jc w:val="both"/>
              <w:rPr>
                <w:rFonts w:ascii="Calibri" w:hAnsi="Calibri" w:cs="Calibri"/>
                <w:color w:val="000000"/>
                <w:sz w:val="16"/>
                <w:szCs w:val="16"/>
                <w:lang w:eastAsia="es-EC"/>
              </w:rPr>
            </w:pPr>
            <w:r w:rsidRPr="00AA3DC2">
              <w:rPr>
                <w:rFonts w:ascii="Calibri" w:hAnsi="Calibri" w:cs="Calibri"/>
                <w:color w:val="000000"/>
                <w:sz w:val="16"/>
                <w:szCs w:val="16"/>
                <w:lang w:eastAsia="es-EC"/>
              </w:rPr>
              <w:t>Un (1) documento validado por los principales actores que sistematiza propuestas para la regulación de la REP con aportes de mujeres vinculadas al tema.</w:t>
            </w:r>
          </w:p>
          <w:p w14:paraId="75B122E1" w14:textId="77777777" w:rsidR="0072164E" w:rsidRPr="00AA3DC2" w:rsidRDefault="0072164E" w:rsidP="00897736">
            <w:pPr>
              <w:jc w:val="both"/>
              <w:rPr>
                <w:rFonts w:ascii="Calibri" w:hAnsi="Calibri" w:cs="Calibri"/>
                <w:color w:val="000000"/>
                <w:sz w:val="16"/>
                <w:szCs w:val="16"/>
                <w:lang w:eastAsia="es-EC"/>
              </w:rPr>
            </w:pPr>
          </w:p>
        </w:tc>
        <w:tc>
          <w:tcPr>
            <w:tcW w:w="1000" w:type="pct"/>
            <w:tcBorders>
              <w:top w:val="nil"/>
              <w:left w:val="nil"/>
              <w:bottom w:val="single" w:sz="4" w:space="0" w:color="auto"/>
              <w:right w:val="single" w:sz="4" w:space="0" w:color="auto"/>
            </w:tcBorders>
            <w:hideMark/>
          </w:tcPr>
          <w:p w14:paraId="27941337" w14:textId="77777777" w:rsidR="0072164E" w:rsidRPr="00AA3DC2" w:rsidRDefault="0072164E" w:rsidP="00897736">
            <w:pPr>
              <w:jc w:val="both"/>
              <w:rPr>
                <w:rFonts w:ascii="Calibri" w:hAnsi="Calibri" w:cs="Calibri"/>
                <w:color w:val="000000"/>
                <w:sz w:val="16"/>
                <w:szCs w:val="16"/>
                <w:lang w:eastAsia="es-EC"/>
              </w:rPr>
            </w:pPr>
            <w:r w:rsidRPr="00AA3DC2">
              <w:rPr>
                <w:rFonts w:ascii="Calibri" w:hAnsi="Calibri" w:cs="Calibri"/>
                <w:b/>
                <w:bCs/>
                <w:color w:val="000000"/>
                <w:sz w:val="16"/>
                <w:szCs w:val="16"/>
                <w:lang w:eastAsia="es-EC"/>
              </w:rPr>
              <w:t xml:space="preserve">SO3. </w:t>
            </w:r>
            <w:r w:rsidRPr="00AA3DC2">
              <w:rPr>
                <w:rFonts w:ascii="Calibri" w:hAnsi="Calibri" w:cs="Calibri"/>
                <w:color w:val="000000"/>
                <w:sz w:val="16"/>
                <w:szCs w:val="16"/>
                <w:lang w:eastAsia="es-EC"/>
              </w:rPr>
              <w:t>Promover la participación y el empoderamiento de las mujeres como agentes de cambio.</w:t>
            </w:r>
          </w:p>
          <w:p w14:paraId="76B1FA05" w14:textId="77777777" w:rsidR="0072164E" w:rsidRPr="00AA3DC2" w:rsidRDefault="0072164E" w:rsidP="00897736">
            <w:pPr>
              <w:jc w:val="both"/>
              <w:rPr>
                <w:rFonts w:ascii="Calibri" w:hAnsi="Calibri" w:cs="Calibri"/>
                <w:color w:val="000000"/>
                <w:sz w:val="16"/>
                <w:szCs w:val="16"/>
                <w:lang w:eastAsia="es-EC"/>
              </w:rPr>
            </w:pPr>
          </w:p>
        </w:tc>
      </w:tr>
      <w:tr w:rsidR="0072164E" w:rsidRPr="009F135B" w14:paraId="4F19B02C" w14:textId="77777777" w:rsidTr="00707416">
        <w:trPr>
          <w:trHeight w:val="2123"/>
        </w:trPr>
        <w:tc>
          <w:tcPr>
            <w:tcW w:w="1000" w:type="pct"/>
            <w:vMerge/>
            <w:tcBorders>
              <w:top w:val="nil"/>
              <w:left w:val="single" w:sz="4" w:space="0" w:color="auto"/>
              <w:bottom w:val="single" w:sz="4" w:space="0" w:color="auto"/>
              <w:right w:val="single" w:sz="4" w:space="0" w:color="auto"/>
            </w:tcBorders>
            <w:vAlign w:val="center"/>
            <w:hideMark/>
          </w:tcPr>
          <w:p w14:paraId="17CA30E8" w14:textId="77777777" w:rsidR="0072164E" w:rsidRPr="00AA3DC2" w:rsidRDefault="0072164E" w:rsidP="00897736">
            <w:pPr>
              <w:rPr>
                <w:rFonts w:ascii="Calibri" w:hAnsi="Calibri" w:cs="Calibri"/>
                <w:b/>
                <w:bCs/>
                <w:color w:val="000000"/>
                <w:sz w:val="16"/>
                <w:szCs w:val="16"/>
                <w:lang w:eastAsia="es-EC"/>
              </w:rPr>
            </w:pPr>
          </w:p>
        </w:tc>
        <w:tc>
          <w:tcPr>
            <w:tcW w:w="1000" w:type="pct"/>
            <w:vMerge/>
            <w:tcBorders>
              <w:top w:val="nil"/>
              <w:left w:val="single" w:sz="4" w:space="0" w:color="auto"/>
              <w:bottom w:val="nil"/>
              <w:right w:val="single" w:sz="4" w:space="0" w:color="auto"/>
            </w:tcBorders>
            <w:vAlign w:val="center"/>
            <w:hideMark/>
          </w:tcPr>
          <w:p w14:paraId="42C2F877" w14:textId="77777777" w:rsidR="0072164E" w:rsidRPr="00AA3DC2" w:rsidRDefault="0072164E" w:rsidP="00897736">
            <w:pPr>
              <w:rPr>
                <w:rFonts w:ascii="Calibri" w:hAnsi="Calibri" w:cs="Calibri"/>
                <w:color w:val="000000"/>
                <w:sz w:val="16"/>
                <w:szCs w:val="16"/>
                <w:lang w:eastAsia="es-EC"/>
              </w:rPr>
            </w:pPr>
          </w:p>
        </w:tc>
        <w:tc>
          <w:tcPr>
            <w:tcW w:w="1000" w:type="pct"/>
            <w:tcBorders>
              <w:top w:val="nil"/>
              <w:left w:val="nil"/>
              <w:bottom w:val="single" w:sz="4" w:space="0" w:color="auto"/>
              <w:right w:val="single" w:sz="4" w:space="0" w:color="auto"/>
            </w:tcBorders>
            <w:hideMark/>
          </w:tcPr>
          <w:p w14:paraId="690AFBCF" w14:textId="4B02E5CF" w:rsidR="0072164E" w:rsidRPr="00AA3DC2" w:rsidRDefault="0072164E" w:rsidP="00897736">
            <w:pPr>
              <w:jc w:val="both"/>
              <w:rPr>
                <w:rFonts w:ascii="Calibri" w:hAnsi="Calibri" w:cs="Calibri"/>
                <w:sz w:val="16"/>
                <w:szCs w:val="16"/>
                <w:lang w:eastAsia="es-EC"/>
              </w:rPr>
            </w:pPr>
            <w:r w:rsidRPr="00AA3DC2">
              <w:rPr>
                <w:rFonts w:ascii="Calibri" w:hAnsi="Calibri" w:cs="Calibri"/>
                <w:sz w:val="16"/>
                <w:szCs w:val="16"/>
                <w:lang w:eastAsia="es-EC"/>
              </w:rPr>
              <w:t>En la definición de los mecanismos para hacer vinculantes las normas relacionadas con la REP y la protección del sector informal, incorporar necesidades diferenciadas por género que apoyen una transición justa en el sector</w:t>
            </w:r>
            <w:r w:rsidR="00707416">
              <w:rPr>
                <w:rFonts w:ascii="Calibri" w:hAnsi="Calibri" w:cs="Calibri"/>
                <w:sz w:val="16"/>
                <w:szCs w:val="16"/>
                <w:lang w:eastAsia="es-EC"/>
              </w:rPr>
              <w:t>.</w:t>
            </w:r>
          </w:p>
        </w:tc>
        <w:tc>
          <w:tcPr>
            <w:tcW w:w="1000" w:type="pct"/>
            <w:tcBorders>
              <w:top w:val="nil"/>
              <w:left w:val="nil"/>
              <w:bottom w:val="single" w:sz="4" w:space="0" w:color="auto"/>
              <w:right w:val="single" w:sz="4" w:space="0" w:color="auto"/>
            </w:tcBorders>
            <w:hideMark/>
          </w:tcPr>
          <w:p w14:paraId="656B2F9B" w14:textId="77777777" w:rsidR="0072164E" w:rsidRPr="00AA3DC2" w:rsidRDefault="0072164E" w:rsidP="00897736">
            <w:pPr>
              <w:jc w:val="both"/>
              <w:rPr>
                <w:rFonts w:ascii="Calibri" w:hAnsi="Calibri" w:cs="Calibri"/>
                <w:sz w:val="16"/>
                <w:szCs w:val="16"/>
                <w:lang w:eastAsia="es-EC"/>
              </w:rPr>
            </w:pPr>
            <w:r w:rsidRPr="00AA3DC2">
              <w:rPr>
                <w:rFonts w:ascii="Calibri" w:hAnsi="Calibri" w:cs="Calibri"/>
                <w:sz w:val="16"/>
                <w:szCs w:val="16"/>
                <w:lang w:eastAsia="es-EC"/>
              </w:rPr>
              <w:t>Un (1) documento validado de normas de REP y protección del sector informal que incorpore necesidades diferenciadas por género y soluciones para una transición justa.</w:t>
            </w:r>
          </w:p>
          <w:p w14:paraId="5C0E2D5E" w14:textId="77777777" w:rsidR="0072164E" w:rsidRPr="00AA3DC2" w:rsidRDefault="0072164E" w:rsidP="00897736">
            <w:pPr>
              <w:jc w:val="both"/>
              <w:rPr>
                <w:rFonts w:ascii="Calibri" w:hAnsi="Calibri" w:cs="Calibri"/>
                <w:sz w:val="16"/>
                <w:szCs w:val="16"/>
                <w:lang w:eastAsia="es-EC"/>
              </w:rPr>
            </w:pPr>
          </w:p>
        </w:tc>
        <w:tc>
          <w:tcPr>
            <w:tcW w:w="1000" w:type="pct"/>
            <w:tcBorders>
              <w:top w:val="nil"/>
              <w:left w:val="nil"/>
              <w:bottom w:val="single" w:sz="4" w:space="0" w:color="auto"/>
              <w:right w:val="single" w:sz="4" w:space="0" w:color="auto"/>
            </w:tcBorders>
            <w:hideMark/>
          </w:tcPr>
          <w:p w14:paraId="26EF43BF" w14:textId="77777777" w:rsidR="0072164E" w:rsidRPr="00AA3DC2" w:rsidRDefault="0072164E" w:rsidP="00897736">
            <w:pPr>
              <w:jc w:val="both"/>
              <w:rPr>
                <w:rFonts w:ascii="Calibri" w:hAnsi="Calibri" w:cs="Calibri"/>
                <w:color w:val="000000"/>
                <w:sz w:val="16"/>
                <w:szCs w:val="16"/>
                <w:lang w:eastAsia="es-EC"/>
              </w:rPr>
            </w:pPr>
            <w:r w:rsidRPr="00AA3DC2">
              <w:rPr>
                <w:rFonts w:ascii="Calibri" w:hAnsi="Calibri" w:cs="Calibri"/>
                <w:color w:val="000000"/>
                <w:sz w:val="16"/>
                <w:szCs w:val="16"/>
                <w:lang w:eastAsia="es-EC"/>
              </w:rPr>
              <w:t>Promover acciones para incentivar el emprendimiento de las mujeres en soluciones de economía circular.</w:t>
            </w:r>
          </w:p>
          <w:p w14:paraId="4406ACA3" w14:textId="77777777" w:rsidR="0072164E" w:rsidRPr="00AA3DC2" w:rsidRDefault="0072164E" w:rsidP="00897736">
            <w:pPr>
              <w:jc w:val="both"/>
              <w:rPr>
                <w:rFonts w:ascii="Calibri" w:hAnsi="Calibri" w:cs="Calibri"/>
                <w:color w:val="000000"/>
                <w:sz w:val="16"/>
                <w:szCs w:val="16"/>
                <w:lang w:eastAsia="es-EC"/>
              </w:rPr>
            </w:pPr>
          </w:p>
        </w:tc>
      </w:tr>
      <w:tr w:rsidR="0072164E" w:rsidRPr="008263D0" w14:paraId="2BD046EF" w14:textId="77777777" w:rsidTr="00707416">
        <w:trPr>
          <w:trHeight w:val="1658"/>
        </w:trPr>
        <w:tc>
          <w:tcPr>
            <w:tcW w:w="1000" w:type="pct"/>
            <w:vMerge/>
            <w:tcBorders>
              <w:top w:val="nil"/>
              <w:left w:val="single" w:sz="4" w:space="0" w:color="auto"/>
              <w:bottom w:val="single" w:sz="4" w:space="0" w:color="auto"/>
              <w:right w:val="single" w:sz="4" w:space="0" w:color="auto"/>
            </w:tcBorders>
            <w:vAlign w:val="center"/>
            <w:hideMark/>
          </w:tcPr>
          <w:p w14:paraId="2788625A" w14:textId="77777777" w:rsidR="0072164E" w:rsidRPr="00AA3DC2" w:rsidRDefault="0072164E" w:rsidP="00897736">
            <w:pPr>
              <w:rPr>
                <w:rFonts w:ascii="Calibri" w:hAnsi="Calibri" w:cs="Calibri"/>
                <w:b/>
                <w:bCs/>
                <w:color w:val="000000"/>
                <w:sz w:val="16"/>
                <w:szCs w:val="16"/>
                <w:lang w:eastAsia="es-EC"/>
              </w:rPr>
            </w:pPr>
          </w:p>
        </w:tc>
        <w:tc>
          <w:tcPr>
            <w:tcW w:w="1000" w:type="pct"/>
            <w:vMerge/>
            <w:tcBorders>
              <w:top w:val="nil"/>
              <w:left w:val="single" w:sz="4" w:space="0" w:color="auto"/>
              <w:bottom w:val="nil"/>
              <w:right w:val="single" w:sz="4" w:space="0" w:color="auto"/>
            </w:tcBorders>
            <w:vAlign w:val="center"/>
            <w:hideMark/>
          </w:tcPr>
          <w:p w14:paraId="3631CC6B" w14:textId="77777777" w:rsidR="0072164E" w:rsidRPr="00AA3DC2" w:rsidRDefault="0072164E" w:rsidP="00897736">
            <w:pPr>
              <w:rPr>
                <w:rFonts w:ascii="Calibri" w:hAnsi="Calibri" w:cs="Calibri"/>
                <w:color w:val="000000"/>
                <w:sz w:val="16"/>
                <w:szCs w:val="16"/>
                <w:lang w:eastAsia="es-EC"/>
              </w:rPr>
            </w:pPr>
          </w:p>
        </w:tc>
        <w:tc>
          <w:tcPr>
            <w:tcW w:w="1000" w:type="pct"/>
            <w:tcBorders>
              <w:top w:val="nil"/>
              <w:left w:val="nil"/>
              <w:bottom w:val="single" w:sz="4" w:space="0" w:color="auto"/>
              <w:right w:val="single" w:sz="4" w:space="0" w:color="auto"/>
            </w:tcBorders>
            <w:hideMark/>
          </w:tcPr>
          <w:p w14:paraId="2F7C07C7" w14:textId="77777777" w:rsidR="0072164E" w:rsidRPr="00AA3DC2" w:rsidRDefault="0072164E" w:rsidP="00897736">
            <w:pPr>
              <w:jc w:val="both"/>
              <w:rPr>
                <w:rFonts w:ascii="Calibri" w:hAnsi="Calibri" w:cs="Calibri"/>
                <w:color w:val="000000"/>
                <w:sz w:val="16"/>
                <w:szCs w:val="16"/>
                <w:lang w:eastAsia="es-EC"/>
              </w:rPr>
            </w:pPr>
            <w:r w:rsidRPr="00AA3DC2">
              <w:rPr>
                <w:rFonts w:ascii="Calibri" w:hAnsi="Calibri" w:cs="Calibri"/>
                <w:color w:val="000000"/>
                <w:sz w:val="16"/>
                <w:szCs w:val="16"/>
                <w:lang w:eastAsia="es-EC"/>
              </w:rPr>
              <w:t>Incorporar acciones afirmativas a favor de proveedoras mujeres de soluciones circulares en la propuesta de mejora de la política nacional de compras públicas.</w:t>
            </w:r>
          </w:p>
        </w:tc>
        <w:tc>
          <w:tcPr>
            <w:tcW w:w="1000" w:type="pct"/>
            <w:tcBorders>
              <w:top w:val="nil"/>
              <w:left w:val="nil"/>
              <w:bottom w:val="single" w:sz="4" w:space="0" w:color="auto"/>
              <w:right w:val="single" w:sz="4" w:space="0" w:color="auto"/>
            </w:tcBorders>
            <w:hideMark/>
          </w:tcPr>
          <w:p w14:paraId="44432E24" w14:textId="77777777" w:rsidR="0072164E" w:rsidRPr="00AA3DC2" w:rsidRDefault="0072164E" w:rsidP="00897736">
            <w:pPr>
              <w:jc w:val="both"/>
              <w:rPr>
                <w:rFonts w:ascii="Calibri" w:hAnsi="Calibri" w:cs="Calibri"/>
                <w:color w:val="000000"/>
                <w:sz w:val="16"/>
                <w:szCs w:val="16"/>
                <w:lang w:eastAsia="es-EC"/>
              </w:rPr>
            </w:pPr>
            <w:r w:rsidRPr="00AA3DC2">
              <w:rPr>
                <w:rFonts w:ascii="Calibri" w:hAnsi="Calibri" w:cs="Calibri"/>
                <w:color w:val="000000"/>
                <w:sz w:val="16"/>
                <w:szCs w:val="16"/>
                <w:lang w:eastAsia="es-EC"/>
              </w:rPr>
              <w:t>Al menos una (1) propuesta de política pública incorpora acciones afirmativas a favor de proveedoras mujeres de soluciones circulares dentro del marco del proyecto.</w:t>
            </w:r>
          </w:p>
        </w:tc>
        <w:tc>
          <w:tcPr>
            <w:tcW w:w="1000" w:type="pct"/>
            <w:tcBorders>
              <w:top w:val="nil"/>
              <w:left w:val="nil"/>
              <w:bottom w:val="single" w:sz="4" w:space="0" w:color="auto"/>
              <w:right w:val="single" w:sz="4" w:space="0" w:color="auto"/>
            </w:tcBorders>
            <w:hideMark/>
          </w:tcPr>
          <w:p w14:paraId="604DF48A" w14:textId="77777777" w:rsidR="0072164E" w:rsidRPr="00AA3DC2" w:rsidRDefault="0072164E" w:rsidP="00897736">
            <w:pPr>
              <w:jc w:val="both"/>
              <w:rPr>
                <w:rFonts w:ascii="Calibri" w:hAnsi="Calibri" w:cs="Calibri"/>
                <w:color w:val="000000"/>
                <w:sz w:val="16"/>
                <w:szCs w:val="16"/>
                <w:lang w:eastAsia="es-EC"/>
              </w:rPr>
            </w:pPr>
            <w:r w:rsidRPr="00AA3DC2">
              <w:rPr>
                <w:rFonts w:ascii="Calibri" w:hAnsi="Calibri" w:cs="Calibri"/>
                <w:color w:val="000000"/>
                <w:sz w:val="16"/>
                <w:szCs w:val="16"/>
                <w:lang w:eastAsia="es-EC"/>
              </w:rPr>
              <w:t>Promover acciones para incentivar el emprendimiento de las mujeres en soluciones de economía circular</w:t>
            </w:r>
          </w:p>
          <w:p w14:paraId="29AB4DB1" w14:textId="77777777" w:rsidR="0072164E" w:rsidRPr="00AA3DC2" w:rsidRDefault="0072164E" w:rsidP="00897736">
            <w:pPr>
              <w:jc w:val="both"/>
              <w:rPr>
                <w:rFonts w:ascii="Calibri" w:hAnsi="Calibri" w:cs="Calibri"/>
                <w:color w:val="000000"/>
                <w:sz w:val="16"/>
                <w:szCs w:val="16"/>
                <w:lang w:eastAsia="es-EC"/>
              </w:rPr>
            </w:pPr>
          </w:p>
        </w:tc>
      </w:tr>
      <w:tr w:rsidR="0072164E" w:rsidRPr="000B692A" w14:paraId="751E32A5" w14:textId="77777777" w:rsidTr="00BB7302">
        <w:trPr>
          <w:trHeight w:val="1838"/>
        </w:trPr>
        <w:tc>
          <w:tcPr>
            <w:tcW w:w="1000" w:type="pct"/>
            <w:vMerge/>
            <w:tcBorders>
              <w:top w:val="nil"/>
              <w:left w:val="single" w:sz="4" w:space="0" w:color="auto"/>
              <w:bottom w:val="single" w:sz="4" w:space="0" w:color="auto"/>
              <w:right w:val="single" w:sz="4" w:space="0" w:color="auto"/>
            </w:tcBorders>
            <w:vAlign w:val="center"/>
            <w:hideMark/>
          </w:tcPr>
          <w:p w14:paraId="703E0B2C" w14:textId="77777777" w:rsidR="0072164E" w:rsidRPr="00AA3DC2" w:rsidRDefault="0072164E" w:rsidP="00897736">
            <w:pPr>
              <w:rPr>
                <w:rFonts w:ascii="Calibri" w:hAnsi="Calibri" w:cs="Calibri"/>
                <w:b/>
                <w:bCs/>
                <w:color w:val="000000"/>
                <w:sz w:val="16"/>
                <w:szCs w:val="16"/>
                <w:lang w:eastAsia="es-EC"/>
              </w:rPr>
            </w:pPr>
          </w:p>
        </w:tc>
        <w:tc>
          <w:tcPr>
            <w:tcW w:w="1000" w:type="pct"/>
            <w:tcBorders>
              <w:top w:val="single" w:sz="4" w:space="0" w:color="auto"/>
              <w:left w:val="nil"/>
              <w:bottom w:val="single" w:sz="4" w:space="0" w:color="auto"/>
              <w:right w:val="single" w:sz="4" w:space="0" w:color="auto"/>
            </w:tcBorders>
            <w:noWrap/>
            <w:hideMark/>
          </w:tcPr>
          <w:p w14:paraId="173F9AB6" w14:textId="77777777" w:rsidR="0072164E" w:rsidRPr="00AA3DC2" w:rsidRDefault="0072164E" w:rsidP="00897736">
            <w:pPr>
              <w:jc w:val="both"/>
              <w:rPr>
                <w:rFonts w:ascii="Calibri" w:hAnsi="Calibri" w:cs="Calibri"/>
                <w:color w:val="000000"/>
                <w:sz w:val="16"/>
                <w:szCs w:val="16"/>
                <w:lang w:eastAsia="es-EC"/>
              </w:rPr>
            </w:pPr>
            <w:r w:rsidRPr="00AA3DC2">
              <w:rPr>
                <w:rFonts w:ascii="Calibri" w:hAnsi="Calibri" w:cs="Calibri"/>
                <w:color w:val="000000"/>
                <w:sz w:val="16"/>
                <w:szCs w:val="16"/>
                <w:lang w:eastAsia="es-EC"/>
              </w:rPr>
              <w:t>1.2 Acuerdo de la plataforma consultiva de gestión de residuos sólidos sobre incentivos fiscales.</w:t>
            </w:r>
          </w:p>
          <w:p w14:paraId="7E1EF82D" w14:textId="77777777" w:rsidR="0072164E" w:rsidRPr="00AA3DC2" w:rsidRDefault="0072164E" w:rsidP="00897736">
            <w:pPr>
              <w:jc w:val="both"/>
              <w:rPr>
                <w:rFonts w:ascii="Calibri" w:hAnsi="Calibri" w:cs="Calibri"/>
                <w:color w:val="000000"/>
                <w:sz w:val="16"/>
                <w:szCs w:val="16"/>
                <w:lang w:eastAsia="es-EC"/>
              </w:rPr>
            </w:pPr>
          </w:p>
        </w:tc>
        <w:tc>
          <w:tcPr>
            <w:tcW w:w="1000" w:type="pct"/>
            <w:tcBorders>
              <w:top w:val="nil"/>
              <w:left w:val="nil"/>
              <w:bottom w:val="single" w:sz="4" w:space="0" w:color="auto"/>
              <w:right w:val="single" w:sz="4" w:space="0" w:color="auto"/>
            </w:tcBorders>
            <w:hideMark/>
          </w:tcPr>
          <w:p w14:paraId="0523E22B" w14:textId="77777777" w:rsidR="0072164E" w:rsidRPr="00AA3DC2" w:rsidRDefault="0072164E" w:rsidP="00897736">
            <w:pPr>
              <w:jc w:val="both"/>
              <w:rPr>
                <w:rFonts w:ascii="Calibri" w:hAnsi="Calibri" w:cs="Calibri"/>
                <w:color w:val="000000"/>
                <w:sz w:val="16"/>
                <w:szCs w:val="16"/>
                <w:lang w:eastAsia="es-EC"/>
              </w:rPr>
            </w:pPr>
            <w:r w:rsidRPr="00AA3DC2">
              <w:rPr>
                <w:rFonts w:ascii="Calibri" w:hAnsi="Calibri" w:cs="Calibri"/>
                <w:color w:val="000000"/>
                <w:sz w:val="16"/>
                <w:szCs w:val="16"/>
                <w:lang w:eastAsia="es-EC"/>
              </w:rPr>
              <w:t>Fortalecimiento de capacidades y sensibilización para la transversalización del enfoque de género dirigida a los principales actores.</w:t>
            </w:r>
          </w:p>
          <w:p w14:paraId="4CA83D00" w14:textId="77777777" w:rsidR="0072164E" w:rsidRPr="00AA3DC2" w:rsidRDefault="0072164E" w:rsidP="00897736">
            <w:pPr>
              <w:jc w:val="both"/>
              <w:rPr>
                <w:rFonts w:ascii="Calibri" w:hAnsi="Calibri" w:cs="Calibri"/>
                <w:color w:val="000000"/>
                <w:sz w:val="16"/>
                <w:szCs w:val="16"/>
                <w:lang w:eastAsia="es-EC"/>
              </w:rPr>
            </w:pPr>
          </w:p>
        </w:tc>
        <w:tc>
          <w:tcPr>
            <w:tcW w:w="1000" w:type="pct"/>
            <w:tcBorders>
              <w:top w:val="nil"/>
              <w:left w:val="nil"/>
              <w:bottom w:val="single" w:sz="4" w:space="0" w:color="auto"/>
              <w:right w:val="single" w:sz="4" w:space="0" w:color="auto"/>
            </w:tcBorders>
            <w:hideMark/>
          </w:tcPr>
          <w:p w14:paraId="6D38F75F" w14:textId="77777777" w:rsidR="0072164E" w:rsidRPr="00AA3DC2" w:rsidRDefault="0072164E" w:rsidP="00897736">
            <w:pPr>
              <w:jc w:val="both"/>
              <w:rPr>
                <w:rFonts w:ascii="Calibri" w:hAnsi="Calibri" w:cs="Calibri"/>
                <w:color w:val="000000"/>
                <w:sz w:val="16"/>
                <w:szCs w:val="16"/>
                <w:lang w:eastAsia="es-EC"/>
              </w:rPr>
            </w:pPr>
            <w:r w:rsidRPr="00AA3DC2">
              <w:rPr>
                <w:rFonts w:ascii="Calibri" w:hAnsi="Calibri" w:cs="Calibri"/>
                <w:color w:val="000000"/>
                <w:sz w:val="16"/>
                <w:szCs w:val="16"/>
                <w:lang w:eastAsia="es-EC"/>
              </w:rPr>
              <w:t>Al menos un (1) taller anual con la plataforma consultiva sobre el enfoque de género en soluciones de economía circular para reducir el uso de plásticos de un solo uso en el sector de alimentos y bebidas.</w:t>
            </w:r>
          </w:p>
        </w:tc>
        <w:tc>
          <w:tcPr>
            <w:tcW w:w="1000" w:type="pct"/>
            <w:tcBorders>
              <w:top w:val="nil"/>
              <w:left w:val="nil"/>
              <w:bottom w:val="single" w:sz="4" w:space="0" w:color="auto"/>
              <w:right w:val="single" w:sz="4" w:space="0" w:color="auto"/>
            </w:tcBorders>
            <w:hideMark/>
          </w:tcPr>
          <w:p w14:paraId="3D76F791" w14:textId="77777777" w:rsidR="0072164E" w:rsidRPr="00AA3DC2" w:rsidRDefault="0072164E" w:rsidP="00897736">
            <w:pPr>
              <w:jc w:val="both"/>
              <w:rPr>
                <w:rFonts w:ascii="Calibri" w:hAnsi="Calibri" w:cs="Calibri"/>
                <w:color w:val="000000"/>
                <w:sz w:val="16"/>
                <w:szCs w:val="16"/>
                <w:lang w:eastAsia="es-EC"/>
              </w:rPr>
            </w:pPr>
            <w:r w:rsidRPr="00AA3DC2">
              <w:rPr>
                <w:rFonts w:ascii="Calibri" w:hAnsi="Calibri" w:cs="Calibri"/>
                <w:b/>
                <w:bCs/>
                <w:color w:val="000000"/>
                <w:sz w:val="16"/>
                <w:szCs w:val="16"/>
                <w:lang w:eastAsia="es-EC"/>
              </w:rPr>
              <w:t xml:space="preserve">SO1. </w:t>
            </w:r>
            <w:r w:rsidRPr="00AA3DC2">
              <w:rPr>
                <w:rFonts w:ascii="Calibri" w:hAnsi="Calibri" w:cs="Calibri"/>
                <w:color w:val="000000"/>
                <w:sz w:val="16"/>
                <w:szCs w:val="16"/>
                <w:lang w:eastAsia="es-EC"/>
              </w:rPr>
              <w:t>Fortalecimiento de capacidades y sensibilización para la transversalización del enfoque de género.</w:t>
            </w:r>
          </w:p>
          <w:p w14:paraId="1804397D" w14:textId="77777777" w:rsidR="0072164E" w:rsidRPr="00AA3DC2" w:rsidRDefault="0072164E" w:rsidP="00897736">
            <w:pPr>
              <w:jc w:val="both"/>
              <w:rPr>
                <w:rFonts w:ascii="Calibri" w:hAnsi="Calibri" w:cs="Calibri"/>
                <w:color w:val="000000"/>
                <w:sz w:val="16"/>
                <w:szCs w:val="16"/>
                <w:lang w:eastAsia="es-EC"/>
              </w:rPr>
            </w:pPr>
          </w:p>
        </w:tc>
      </w:tr>
      <w:tr w:rsidR="0072164E" w:rsidRPr="009D2775" w14:paraId="08B8EAAE" w14:textId="77777777" w:rsidTr="00897736">
        <w:trPr>
          <w:trHeight w:val="1160"/>
        </w:trPr>
        <w:tc>
          <w:tcPr>
            <w:tcW w:w="1000" w:type="pct"/>
            <w:vMerge/>
            <w:tcBorders>
              <w:top w:val="nil"/>
              <w:left w:val="single" w:sz="4" w:space="0" w:color="auto"/>
              <w:bottom w:val="single" w:sz="4" w:space="0" w:color="auto"/>
              <w:right w:val="single" w:sz="4" w:space="0" w:color="auto"/>
            </w:tcBorders>
            <w:vAlign w:val="center"/>
            <w:hideMark/>
          </w:tcPr>
          <w:p w14:paraId="2289D3A9" w14:textId="77777777" w:rsidR="0072164E" w:rsidRPr="00AA3DC2" w:rsidRDefault="0072164E" w:rsidP="00897736">
            <w:pPr>
              <w:rPr>
                <w:rFonts w:ascii="Calibri" w:hAnsi="Calibri" w:cs="Calibri"/>
                <w:b/>
                <w:bCs/>
                <w:color w:val="000000"/>
                <w:sz w:val="16"/>
                <w:szCs w:val="16"/>
                <w:lang w:eastAsia="es-EC"/>
              </w:rPr>
            </w:pPr>
          </w:p>
        </w:tc>
        <w:tc>
          <w:tcPr>
            <w:tcW w:w="1000" w:type="pct"/>
            <w:tcBorders>
              <w:top w:val="nil"/>
              <w:left w:val="nil"/>
              <w:bottom w:val="single" w:sz="4" w:space="0" w:color="auto"/>
              <w:right w:val="single" w:sz="4" w:space="0" w:color="auto"/>
            </w:tcBorders>
            <w:noWrap/>
            <w:hideMark/>
          </w:tcPr>
          <w:p w14:paraId="1C89CDA4" w14:textId="77777777" w:rsidR="0072164E" w:rsidRPr="00AA3DC2" w:rsidRDefault="0072164E" w:rsidP="00897736">
            <w:pPr>
              <w:jc w:val="both"/>
              <w:rPr>
                <w:rFonts w:ascii="Calibri" w:hAnsi="Calibri" w:cs="Calibri"/>
                <w:sz w:val="16"/>
                <w:szCs w:val="16"/>
                <w:lang w:eastAsia="es-EC"/>
              </w:rPr>
            </w:pPr>
            <w:r w:rsidRPr="00AA3DC2">
              <w:rPr>
                <w:rFonts w:ascii="Calibri" w:hAnsi="Calibri" w:cs="Calibri"/>
                <w:sz w:val="16"/>
                <w:szCs w:val="16"/>
                <w:lang w:eastAsia="es-EC"/>
              </w:rPr>
              <w:t>1.3 Revisión del estado y naturaleza de las importaciones y exportaciones de plásticos y desarrollo de medidas para reducir importaciones y exportaciones de plásticos problemáticos.</w:t>
            </w:r>
          </w:p>
          <w:p w14:paraId="6DA2DED9" w14:textId="77777777" w:rsidR="0072164E" w:rsidRPr="00AA3DC2" w:rsidRDefault="0072164E" w:rsidP="00897736">
            <w:pPr>
              <w:jc w:val="both"/>
              <w:rPr>
                <w:rFonts w:ascii="Calibri" w:hAnsi="Calibri" w:cs="Calibri"/>
                <w:sz w:val="16"/>
                <w:szCs w:val="16"/>
                <w:lang w:eastAsia="es-EC"/>
              </w:rPr>
            </w:pPr>
          </w:p>
        </w:tc>
        <w:tc>
          <w:tcPr>
            <w:tcW w:w="1000" w:type="pct"/>
            <w:tcBorders>
              <w:top w:val="nil"/>
              <w:left w:val="nil"/>
              <w:bottom w:val="single" w:sz="4" w:space="0" w:color="auto"/>
              <w:right w:val="single" w:sz="4" w:space="0" w:color="auto"/>
            </w:tcBorders>
            <w:noWrap/>
            <w:vAlign w:val="center"/>
            <w:hideMark/>
          </w:tcPr>
          <w:p w14:paraId="1C4C159B" w14:textId="77777777" w:rsidR="0072164E" w:rsidRPr="00AA3DC2" w:rsidRDefault="0072164E" w:rsidP="00897736">
            <w:pPr>
              <w:rPr>
                <w:rFonts w:ascii="Calibri" w:hAnsi="Calibri" w:cs="Calibri"/>
                <w:color w:val="000000"/>
                <w:sz w:val="16"/>
                <w:szCs w:val="16"/>
                <w:lang w:val="es-EC" w:eastAsia="es-EC"/>
              </w:rPr>
            </w:pPr>
            <w:r w:rsidRPr="00AA3DC2">
              <w:rPr>
                <w:rFonts w:ascii="Calibri" w:hAnsi="Calibri" w:cs="Calibri"/>
                <w:color w:val="000000"/>
                <w:sz w:val="16"/>
                <w:szCs w:val="16"/>
                <w:lang w:val="es-EC" w:eastAsia="es-EC"/>
              </w:rPr>
              <w:t>Sin relación</w:t>
            </w:r>
          </w:p>
        </w:tc>
        <w:tc>
          <w:tcPr>
            <w:tcW w:w="1000" w:type="pct"/>
            <w:tcBorders>
              <w:top w:val="nil"/>
              <w:left w:val="nil"/>
              <w:bottom w:val="single" w:sz="4" w:space="0" w:color="auto"/>
              <w:right w:val="single" w:sz="4" w:space="0" w:color="auto"/>
            </w:tcBorders>
            <w:noWrap/>
            <w:hideMark/>
          </w:tcPr>
          <w:p w14:paraId="2DE5AF01" w14:textId="77777777" w:rsidR="0072164E" w:rsidRPr="00AA3DC2" w:rsidRDefault="0072164E" w:rsidP="00897736">
            <w:pPr>
              <w:rPr>
                <w:rFonts w:ascii="Calibri" w:hAnsi="Calibri" w:cs="Calibri"/>
                <w:color w:val="000000"/>
                <w:sz w:val="16"/>
                <w:szCs w:val="16"/>
                <w:lang w:val="es-EC" w:eastAsia="es-EC"/>
              </w:rPr>
            </w:pPr>
            <w:r w:rsidRPr="00AA3DC2">
              <w:rPr>
                <w:rFonts w:ascii="Calibri" w:hAnsi="Calibri" w:cs="Calibri"/>
                <w:color w:val="000000"/>
                <w:sz w:val="16"/>
                <w:szCs w:val="16"/>
                <w:lang w:val="es-EC" w:eastAsia="es-EC"/>
              </w:rPr>
              <w:t> </w:t>
            </w:r>
          </w:p>
        </w:tc>
        <w:tc>
          <w:tcPr>
            <w:tcW w:w="1000" w:type="pct"/>
            <w:tcBorders>
              <w:top w:val="nil"/>
              <w:left w:val="nil"/>
              <w:bottom w:val="single" w:sz="4" w:space="0" w:color="auto"/>
              <w:right w:val="single" w:sz="4" w:space="0" w:color="auto"/>
            </w:tcBorders>
            <w:noWrap/>
            <w:hideMark/>
          </w:tcPr>
          <w:p w14:paraId="5F778F14" w14:textId="77777777" w:rsidR="0072164E" w:rsidRPr="00AA3DC2" w:rsidRDefault="0072164E" w:rsidP="00897736">
            <w:pPr>
              <w:rPr>
                <w:rFonts w:ascii="Calibri" w:hAnsi="Calibri" w:cs="Calibri"/>
                <w:color w:val="000000"/>
                <w:sz w:val="16"/>
                <w:szCs w:val="16"/>
                <w:lang w:val="es-EC" w:eastAsia="es-EC"/>
              </w:rPr>
            </w:pPr>
            <w:r w:rsidRPr="00AA3DC2">
              <w:rPr>
                <w:rFonts w:ascii="Calibri" w:hAnsi="Calibri" w:cs="Calibri"/>
                <w:color w:val="000000"/>
                <w:sz w:val="16"/>
                <w:szCs w:val="16"/>
                <w:lang w:val="es-EC" w:eastAsia="es-EC"/>
              </w:rPr>
              <w:t> </w:t>
            </w:r>
          </w:p>
        </w:tc>
      </w:tr>
      <w:tr w:rsidR="0072164E" w:rsidRPr="00945519" w14:paraId="64EB26EB" w14:textId="77777777" w:rsidTr="00707416">
        <w:trPr>
          <w:trHeight w:val="1300"/>
        </w:trPr>
        <w:tc>
          <w:tcPr>
            <w:tcW w:w="1000" w:type="pct"/>
            <w:vMerge/>
            <w:tcBorders>
              <w:top w:val="nil"/>
              <w:left w:val="single" w:sz="4" w:space="0" w:color="auto"/>
              <w:bottom w:val="single" w:sz="4" w:space="0" w:color="auto"/>
              <w:right w:val="single" w:sz="4" w:space="0" w:color="auto"/>
            </w:tcBorders>
            <w:vAlign w:val="center"/>
            <w:hideMark/>
          </w:tcPr>
          <w:p w14:paraId="390FC4B7" w14:textId="77777777" w:rsidR="0072164E" w:rsidRPr="00AA3DC2" w:rsidRDefault="0072164E" w:rsidP="00897736">
            <w:pPr>
              <w:rPr>
                <w:rFonts w:ascii="Calibri" w:hAnsi="Calibri" w:cs="Calibri"/>
                <w:b/>
                <w:bCs/>
                <w:color w:val="000000"/>
                <w:sz w:val="16"/>
                <w:szCs w:val="16"/>
                <w:lang w:val="es-EC" w:eastAsia="es-EC"/>
              </w:rPr>
            </w:pPr>
          </w:p>
        </w:tc>
        <w:tc>
          <w:tcPr>
            <w:tcW w:w="1000" w:type="pct"/>
            <w:tcBorders>
              <w:top w:val="nil"/>
              <w:left w:val="nil"/>
              <w:bottom w:val="single" w:sz="4" w:space="0" w:color="auto"/>
              <w:right w:val="single" w:sz="4" w:space="0" w:color="auto"/>
            </w:tcBorders>
            <w:noWrap/>
            <w:hideMark/>
          </w:tcPr>
          <w:p w14:paraId="2CFA8077" w14:textId="77777777" w:rsidR="0072164E" w:rsidRPr="00AA3DC2" w:rsidRDefault="0072164E" w:rsidP="00897736">
            <w:pPr>
              <w:jc w:val="both"/>
              <w:rPr>
                <w:rFonts w:ascii="Calibri" w:hAnsi="Calibri" w:cs="Calibri"/>
                <w:sz w:val="16"/>
                <w:szCs w:val="16"/>
                <w:lang w:eastAsia="es-EC"/>
              </w:rPr>
            </w:pPr>
            <w:r w:rsidRPr="00AA3DC2">
              <w:rPr>
                <w:rFonts w:ascii="Calibri" w:hAnsi="Calibri" w:cs="Calibri"/>
                <w:sz w:val="16"/>
                <w:szCs w:val="16"/>
                <w:lang w:eastAsia="es-EC"/>
              </w:rPr>
              <w:t>1.4 Campaña de comunicación política dirigida a los poderes legislativo y ejecutivo para apoyar el marco de política propuesto</w:t>
            </w:r>
          </w:p>
        </w:tc>
        <w:tc>
          <w:tcPr>
            <w:tcW w:w="1000" w:type="pct"/>
            <w:tcBorders>
              <w:top w:val="nil"/>
              <w:left w:val="nil"/>
              <w:bottom w:val="single" w:sz="4" w:space="0" w:color="auto"/>
              <w:right w:val="single" w:sz="4" w:space="0" w:color="auto"/>
            </w:tcBorders>
            <w:hideMark/>
          </w:tcPr>
          <w:p w14:paraId="211F22DC" w14:textId="77777777" w:rsidR="0072164E" w:rsidRPr="00AA3DC2" w:rsidRDefault="0072164E" w:rsidP="00897736">
            <w:pPr>
              <w:jc w:val="both"/>
              <w:rPr>
                <w:rFonts w:ascii="Calibri" w:hAnsi="Calibri" w:cs="Calibri"/>
                <w:color w:val="000000"/>
                <w:sz w:val="16"/>
                <w:szCs w:val="16"/>
                <w:lang w:eastAsia="es-EC"/>
              </w:rPr>
            </w:pPr>
            <w:r w:rsidRPr="00AA3DC2">
              <w:rPr>
                <w:rFonts w:ascii="Calibri" w:hAnsi="Calibri" w:cs="Calibri"/>
                <w:color w:val="000000"/>
                <w:sz w:val="16"/>
                <w:szCs w:val="16"/>
                <w:lang w:eastAsia="es-EC"/>
              </w:rPr>
              <w:t>Desarrollar productos de comunicación sobre los beneficios del marco de política para las mujeres, especialmente MIPYMES y el sector informal</w:t>
            </w:r>
          </w:p>
        </w:tc>
        <w:tc>
          <w:tcPr>
            <w:tcW w:w="1000" w:type="pct"/>
            <w:tcBorders>
              <w:top w:val="nil"/>
              <w:left w:val="nil"/>
              <w:bottom w:val="single" w:sz="4" w:space="0" w:color="auto"/>
              <w:right w:val="single" w:sz="4" w:space="0" w:color="auto"/>
            </w:tcBorders>
            <w:hideMark/>
          </w:tcPr>
          <w:p w14:paraId="42890C4B" w14:textId="77777777" w:rsidR="0072164E" w:rsidRPr="00AA3DC2" w:rsidRDefault="0072164E" w:rsidP="00897736">
            <w:pPr>
              <w:jc w:val="both"/>
              <w:rPr>
                <w:rFonts w:ascii="Calibri" w:hAnsi="Calibri" w:cs="Calibri"/>
                <w:color w:val="000000"/>
                <w:sz w:val="16"/>
                <w:szCs w:val="16"/>
                <w:lang w:eastAsia="es-EC"/>
              </w:rPr>
            </w:pPr>
            <w:r w:rsidRPr="00AA3DC2">
              <w:rPr>
                <w:rFonts w:ascii="Calibri" w:hAnsi="Calibri" w:cs="Calibri"/>
                <w:color w:val="000000"/>
                <w:sz w:val="16"/>
                <w:szCs w:val="16"/>
                <w:lang w:eastAsia="es-EC"/>
              </w:rPr>
              <w:t>Al menos un (1) producto de comunicación sobre los beneficios del marco de política propuesto</w:t>
            </w:r>
          </w:p>
          <w:p w14:paraId="1EA95FD5" w14:textId="77777777" w:rsidR="0072164E" w:rsidRPr="00AA3DC2" w:rsidRDefault="0072164E" w:rsidP="00897736">
            <w:pPr>
              <w:jc w:val="both"/>
              <w:rPr>
                <w:rFonts w:ascii="Calibri" w:hAnsi="Calibri" w:cs="Calibri"/>
                <w:color w:val="000000"/>
                <w:sz w:val="16"/>
                <w:szCs w:val="16"/>
                <w:lang w:eastAsia="es-EC"/>
              </w:rPr>
            </w:pPr>
          </w:p>
        </w:tc>
        <w:tc>
          <w:tcPr>
            <w:tcW w:w="1000" w:type="pct"/>
            <w:tcBorders>
              <w:top w:val="nil"/>
              <w:left w:val="nil"/>
              <w:bottom w:val="single" w:sz="4" w:space="0" w:color="auto"/>
              <w:right w:val="single" w:sz="4" w:space="0" w:color="auto"/>
            </w:tcBorders>
            <w:hideMark/>
          </w:tcPr>
          <w:p w14:paraId="62CE25E6" w14:textId="77777777" w:rsidR="0072164E" w:rsidRPr="00AA3DC2" w:rsidRDefault="0072164E" w:rsidP="00897736">
            <w:pPr>
              <w:jc w:val="both"/>
              <w:rPr>
                <w:rFonts w:ascii="Calibri" w:hAnsi="Calibri" w:cs="Calibri"/>
                <w:color w:val="000000"/>
                <w:sz w:val="16"/>
                <w:szCs w:val="16"/>
                <w:lang w:eastAsia="es-EC"/>
              </w:rPr>
            </w:pPr>
            <w:r w:rsidRPr="00AA3DC2">
              <w:rPr>
                <w:rFonts w:ascii="Calibri" w:hAnsi="Calibri" w:cs="Calibri"/>
                <w:color w:val="000000"/>
                <w:sz w:val="16"/>
                <w:szCs w:val="16"/>
                <w:lang w:eastAsia="es-EC"/>
              </w:rPr>
              <w:t>Promover acciones para incentivar el emprendimiento de las mujeres en soluciones de economía circular.</w:t>
            </w:r>
          </w:p>
          <w:p w14:paraId="1990D940" w14:textId="77777777" w:rsidR="0072164E" w:rsidRPr="00AA3DC2" w:rsidRDefault="0072164E" w:rsidP="00897736">
            <w:pPr>
              <w:jc w:val="both"/>
              <w:rPr>
                <w:rFonts w:ascii="Calibri" w:hAnsi="Calibri" w:cs="Calibri"/>
                <w:color w:val="000000"/>
                <w:sz w:val="16"/>
                <w:szCs w:val="16"/>
                <w:lang w:eastAsia="es-EC"/>
              </w:rPr>
            </w:pPr>
          </w:p>
        </w:tc>
      </w:tr>
      <w:tr w:rsidR="0072164E" w:rsidRPr="007548DF" w14:paraId="7CE50647" w14:textId="77777777" w:rsidTr="00897736">
        <w:trPr>
          <w:trHeight w:val="1431"/>
        </w:trPr>
        <w:tc>
          <w:tcPr>
            <w:tcW w:w="1000" w:type="pct"/>
            <w:vMerge/>
            <w:tcBorders>
              <w:top w:val="nil"/>
              <w:left w:val="single" w:sz="4" w:space="0" w:color="auto"/>
              <w:bottom w:val="single" w:sz="4" w:space="0" w:color="auto"/>
              <w:right w:val="single" w:sz="4" w:space="0" w:color="auto"/>
            </w:tcBorders>
            <w:vAlign w:val="center"/>
            <w:hideMark/>
          </w:tcPr>
          <w:p w14:paraId="2C40E7D4" w14:textId="77777777" w:rsidR="0072164E" w:rsidRPr="00AA3DC2" w:rsidRDefault="0072164E" w:rsidP="00897736">
            <w:pPr>
              <w:rPr>
                <w:rFonts w:ascii="Calibri" w:hAnsi="Calibri" w:cs="Calibri"/>
                <w:b/>
                <w:bCs/>
                <w:color w:val="000000"/>
                <w:sz w:val="16"/>
                <w:szCs w:val="16"/>
                <w:lang w:eastAsia="es-EC"/>
              </w:rPr>
            </w:pPr>
          </w:p>
        </w:tc>
        <w:tc>
          <w:tcPr>
            <w:tcW w:w="1000" w:type="pct"/>
            <w:tcBorders>
              <w:top w:val="nil"/>
              <w:left w:val="nil"/>
              <w:bottom w:val="single" w:sz="4" w:space="0" w:color="auto"/>
              <w:right w:val="single" w:sz="4" w:space="0" w:color="auto"/>
            </w:tcBorders>
            <w:noWrap/>
            <w:hideMark/>
          </w:tcPr>
          <w:p w14:paraId="510A7D6A" w14:textId="77777777" w:rsidR="0072164E" w:rsidRPr="00AA3DC2" w:rsidRDefault="0072164E" w:rsidP="00897736">
            <w:pPr>
              <w:jc w:val="both"/>
              <w:rPr>
                <w:rFonts w:ascii="Calibri" w:hAnsi="Calibri" w:cs="Calibri"/>
                <w:sz w:val="16"/>
                <w:szCs w:val="16"/>
                <w:lang w:eastAsia="es-EC"/>
              </w:rPr>
            </w:pPr>
          </w:p>
        </w:tc>
        <w:tc>
          <w:tcPr>
            <w:tcW w:w="1000" w:type="pct"/>
            <w:tcBorders>
              <w:top w:val="nil"/>
              <w:left w:val="nil"/>
              <w:bottom w:val="single" w:sz="4" w:space="0" w:color="auto"/>
              <w:right w:val="single" w:sz="4" w:space="0" w:color="auto"/>
            </w:tcBorders>
            <w:hideMark/>
          </w:tcPr>
          <w:p w14:paraId="1A7A3DB3" w14:textId="77777777" w:rsidR="0072164E" w:rsidRPr="00AA3DC2" w:rsidRDefault="0072164E" w:rsidP="00897736">
            <w:pPr>
              <w:jc w:val="both"/>
              <w:rPr>
                <w:rFonts w:ascii="Calibri" w:hAnsi="Calibri" w:cs="Calibri"/>
                <w:color w:val="000000"/>
                <w:sz w:val="16"/>
                <w:szCs w:val="16"/>
                <w:lang w:eastAsia="es-EC"/>
              </w:rPr>
            </w:pPr>
            <w:r w:rsidRPr="00AA3DC2">
              <w:rPr>
                <w:rFonts w:ascii="Calibri" w:hAnsi="Calibri" w:cs="Calibri"/>
                <w:color w:val="000000"/>
                <w:sz w:val="16"/>
                <w:szCs w:val="16"/>
                <w:lang w:eastAsia="es-EC"/>
              </w:rPr>
              <w:t>Fortalecimiento de capacidades y sensibilización para la transversalización del enfoque de género dirigida a los principales actores</w:t>
            </w:r>
          </w:p>
        </w:tc>
        <w:tc>
          <w:tcPr>
            <w:tcW w:w="1000" w:type="pct"/>
            <w:tcBorders>
              <w:top w:val="nil"/>
              <w:left w:val="nil"/>
              <w:bottom w:val="single" w:sz="4" w:space="0" w:color="auto"/>
              <w:right w:val="single" w:sz="4" w:space="0" w:color="auto"/>
            </w:tcBorders>
            <w:hideMark/>
          </w:tcPr>
          <w:p w14:paraId="5E9DCEF9" w14:textId="77777777" w:rsidR="0072164E" w:rsidRPr="00AA3DC2" w:rsidRDefault="0072164E" w:rsidP="00897736">
            <w:pPr>
              <w:jc w:val="both"/>
              <w:rPr>
                <w:rFonts w:ascii="Calibri" w:hAnsi="Calibri" w:cs="Calibri"/>
                <w:color w:val="000000"/>
                <w:sz w:val="16"/>
                <w:szCs w:val="16"/>
                <w:lang w:eastAsia="es-EC"/>
              </w:rPr>
            </w:pPr>
            <w:r w:rsidRPr="00AA3DC2">
              <w:rPr>
                <w:rFonts w:ascii="Calibri" w:hAnsi="Calibri" w:cs="Calibri"/>
                <w:color w:val="000000"/>
                <w:sz w:val="16"/>
                <w:szCs w:val="16"/>
                <w:lang w:eastAsia="es-EC"/>
              </w:rPr>
              <w:t>Al menos un (1) taller anual sobre el enfoque de género en soluciones de economía circular para reducir el uso de plásticos de un solo uso en el sector de alimentos y bebidas.</w:t>
            </w:r>
          </w:p>
        </w:tc>
        <w:tc>
          <w:tcPr>
            <w:tcW w:w="1000" w:type="pct"/>
            <w:tcBorders>
              <w:top w:val="nil"/>
              <w:left w:val="nil"/>
              <w:bottom w:val="single" w:sz="4" w:space="0" w:color="auto"/>
              <w:right w:val="single" w:sz="4" w:space="0" w:color="auto"/>
            </w:tcBorders>
            <w:hideMark/>
          </w:tcPr>
          <w:p w14:paraId="671A0337" w14:textId="77777777" w:rsidR="0072164E" w:rsidRPr="00AA3DC2" w:rsidRDefault="0072164E" w:rsidP="00897736">
            <w:pPr>
              <w:jc w:val="both"/>
              <w:rPr>
                <w:rFonts w:ascii="Calibri" w:hAnsi="Calibri" w:cs="Calibri"/>
                <w:color w:val="000000"/>
                <w:sz w:val="16"/>
                <w:szCs w:val="16"/>
                <w:lang w:eastAsia="es-EC"/>
              </w:rPr>
            </w:pPr>
            <w:r w:rsidRPr="00AA3DC2">
              <w:rPr>
                <w:rFonts w:ascii="Calibri" w:hAnsi="Calibri" w:cs="Calibri"/>
                <w:b/>
                <w:bCs/>
                <w:color w:val="000000"/>
                <w:sz w:val="16"/>
                <w:szCs w:val="16"/>
                <w:lang w:eastAsia="es-EC"/>
              </w:rPr>
              <w:t xml:space="preserve">SO1. </w:t>
            </w:r>
            <w:r w:rsidRPr="00AA3DC2">
              <w:rPr>
                <w:rFonts w:ascii="Calibri" w:hAnsi="Calibri" w:cs="Calibri"/>
                <w:color w:val="000000"/>
                <w:sz w:val="16"/>
                <w:szCs w:val="16"/>
                <w:lang w:eastAsia="es-EC"/>
              </w:rPr>
              <w:t>Fortalecimiento de capacidades y sensibilización para la transversalización del enfoque de género.</w:t>
            </w:r>
          </w:p>
          <w:p w14:paraId="6BFA503C" w14:textId="77777777" w:rsidR="0072164E" w:rsidRPr="00AA3DC2" w:rsidRDefault="0072164E" w:rsidP="00897736">
            <w:pPr>
              <w:jc w:val="both"/>
              <w:rPr>
                <w:rFonts w:ascii="Calibri" w:hAnsi="Calibri" w:cs="Calibri"/>
                <w:color w:val="000000"/>
                <w:sz w:val="16"/>
                <w:szCs w:val="16"/>
                <w:lang w:eastAsia="es-EC"/>
              </w:rPr>
            </w:pPr>
          </w:p>
        </w:tc>
      </w:tr>
      <w:tr w:rsidR="0072164E" w:rsidRPr="00C112E4" w14:paraId="2A3D0187" w14:textId="77777777" w:rsidTr="00BB7302">
        <w:trPr>
          <w:trHeight w:val="2502"/>
        </w:trPr>
        <w:tc>
          <w:tcPr>
            <w:tcW w:w="1000" w:type="pct"/>
            <w:vMerge w:val="restart"/>
            <w:tcBorders>
              <w:top w:val="nil"/>
              <w:left w:val="single" w:sz="4" w:space="0" w:color="auto"/>
              <w:bottom w:val="single" w:sz="4" w:space="0" w:color="auto"/>
              <w:right w:val="single" w:sz="4" w:space="0" w:color="auto"/>
            </w:tcBorders>
            <w:vAlign w:val="center"/>
            <w:hideMark/>
          </w:tcPr>
          <w:p w14:paraId="792ED4FD" w14:textId="77777777" w:rsidR="0072164E" w:rsidRPr="00AA3DC2" w:rsidRDefault="0072164E" w:rsidP="00897736">
            <w:pPr>
              <w:rPr>
                <w:rFonts w:ascii="Calibri" w:hAnsi="Calibri" w:cs="Calibri"/>
                <w:b/>
                <w:bCs/>
                <w:color w:val="000000"/>
                <w:sz w:val="16"/>
                <w:szCs w:val="16"/>
                <w:lang w:eastAsia="es-EC"/>
              </w:rPr>
            </w:pPr>
            <w:r w:rsidRPr="00AA3DC2">
              <w:rPr>
                <w:rFonts w:ascii="Calibri" w:hAnsi="Calibri" w:cs="Calibri"/>
                <w:b/>
                <w:bCs/>
                <w:color w:val="000000"/>
                <w:sz w:val="16"/>
                <w:szCs w:val="16"/>
                <w:lang w:eastAsia="es-EC"/>
              </w:rPr>
              <w:t>2. Las empresas participantes comprenden los modelos de negocio para implementar sistemas de depósito y retorno, envases no plásticos e iniciativas de reciclaje</w:t>
            </w:r>
          </w:p>
          <w:p w14:paraId="14ADF037" w14:textId="77777777" w:rsidR="0072164E" w:rsidRPr="00AA3DC2" w:rsidRDefault="0072164E" w:rsidP="00897736">
            <w:pPr>
              <w:rPr>
                <w:rFonts w:ascii="Calibri" w:hAnsi="Calibri" w:cs="Calibri"/>
                <w:b/>
                <w:bCs/>
                <w:color w:val="000000"/>
                <w:sz w:val="16"/>
                <w:szCs w:val="16"/>
                <w:lang w:eastAsia="es-EC"/>
              </w:rPr>
            </w:pPr>
          </w:p>
        </w:tc>
        <w:tc>
          <w:tcPr>
            <w:tcW w:w="1000" w:type="pct"/>
            <w:tcBorders>
              <w:top w:val="nil"/>
              <w:left w:val="nil"/>
              <w:bottom w:val="single" w:sz="4" w:space="0" w:color="auto"/>
              <w:right w:val="single" w:sz="4" w:space="0" w:color="auto"/>
            </w:tcBorders>
            <w:hideMark/>
          </w:tcPr>
          <w:p w14:paraId="6FE51CA8" w14:textId="77777777" w:rsidR="0072164E" w:rsidRPr="00AA3DC2" w:rsidRDefault="0072164E" w:rsidP="00897736">
            <w:pPr>
              <w:rPr>
                <w:rFonts w:ascii="Calibri" w:hAnsi="Calibri" w:cs="Calibri"/>
                <w:color w:val="000000"/>
                <w:sz w:val="16"/>
                <w:szCs w:val="16"/>
                <w:lang w:eastAsia="es-EC"/>
              </w:rPr>
            </w:pPr>
            <w:r w:rsidRPr="00AA3DC2">
              <w:rPr>
                <w:rFonts w:ascii="Calibri" w:hAnsi="Calibri" w:cs="Calibri"/>
                <w:color w:val="000000"/>
                <w:sz w:val="16"/>
                <w:szCs w:val="16"/>
                <w:lang w:eastAsia="es-EC"/>
              </w:rPr>
              <w:t>2.1 Fomentar el uso de incentivos fiscales existentes relacionados con actividades económicas para la producción o importación de empaques/envases destinados a soluciones circulares para la reducción del plástico en el sector de alimentos y bebidas.</w:t>
            </w:r>
          </w:p>
        </w:tc>
        <w:tc>
          <w:tcPr>
            <w:tcW w:w="1000" w:type="pct"/>
            <w:tcBorders>
              <w:top w:val="nil"/>
              <w:left w:val="nil"/>
              <w:bottom w:val="single" w:sz="4" w:space="0" w:color="auto"/>
              <w:right w:val="single" w:sz="4" w:space="0" w:color="auto"/>
            </w:tcBorders>
            <w:hideMark/>
          </w:tcPr>
          <w:p w14:paraId="43895F74" w14:textId="77777777" w:rsidR="0072164E" w:rsidRPr="00AA3DC2" w:rsidRDefault="0072164E" w:rsidP="00897736">
            <w:pPr>
              <w:jc w:val="both"/>
              <w:rPr>
                <w:rFonts w:ascii="Calibri" w:hAnsi="Calibri" w:cs="Calibri"/>
                <w:color w:val="000000"/>
                <w:sz w:val="16"/>
                <w:szCs w:val="16"/>
                <w:lang w:eastAsia="es-EC"/>
              </w:rPr>
            </w:pPr>
            <w:r w:rsidRPr="00AA3DC2">
              <w:rPr>
                <w:rFonts w:ascii="Calibri" w:hAnsi="Calibri" w:cs="Calibri"/>
                <w:color w:val="000000"/>
                <w:sz w:val="16"/>
                <w:szCs w:val="16"/>
                <w:lang w:eastAsia="es-EC"/>
              </w:rPr>
              <w:t>Análisis de brechas de acceso a incentivos fiscales y no fiscales para MIPYMES lideradas por mujeres que buscan financiar emprendimientos para reducir o reemplazar plásticos de un solo uso en el sector de alimentos y bebidas.</w:t>
            </w:r>
          </w:p>
        </w:tc>
        <w:tc>
          <w:tcPr>
            <w:tcW w:w="1000" w:type="pct"/>
            <w:tcBorders>
              <w:top w:val="nil"/>
              <w:left w:val="nil"/>
              <w:bottom w:val="single" w:sz="4" w:space="0" w:color="auto"/>
              <w:right w:val="single" w:sz="4" w:space="0" w:color="auto"/>
            </w:tcBorders>
            <w:hideMark/>
          </w:tcPr>
          <w:p w14:paraId="081FB9E3" w14:textId="77777777" w:rsidR="0072164E" w:rsidRPr="00AA3DC2" w:rsidRDefault="0072164E" w:rsidP="00897736">
            <w:pPr>
              <w:jc w:val="both"/>
              <w:rPr>
                <w:rFonts w:ascii="Calibri" w:hAnsi="Calibri" w:cs="Calibri"/>
                <w:color w:val="000000"/>
                <w:sz w:val="16"/>
                <w:szCs w:val="16"/>
                <w:lang w:eastAsia="es-EC"/>
              </w:rPr>
            </w:pPr>
            <w:r w:rsidRPr="00AA3DC2">
              <w:rPr>
                <w:rFonts w:ascii="Calibri" w:hAnsi="Calibri" w:cs="Calibri"/>
                <w:color w:val="000000"/>
                <w:sz w:val="16"/>
                <w:szCs w:val="16"/>
                <w:lang w:eastAsia="es-EC"/>
              </w:rPr>
              <w:t>Al menos un (1) incentivo fiscal o no fiscal incorpora criterios que favorecen a MIPYMES lideradas por mujeres.</w:t>
            </w:r>
          </w:p>
          <w:p w14:paraId="442AFDA6" w14:textId="77777777" w:rsidR="0072164E" w:rsidRPr="00AA3DC2" w:rsidRDefault="0072164E" w:rsidP="00897736">
            <w:pPr>
              <w:jc w:val="both"/>
              <w:rPr>
                <w:rFonts w:ascii="Calibri" w:hAnsi="Calibri" w:cs="Calibri"/>
                <w:color w:val="000000"/>
                <w:sz w:val="16"/>
                <w:szCs w:val="16"/>
                <w:lang w:eastAsia="es-EC"/>
              </w:rPr>
            </w:pPr>
          </w:p>
        </w:tc>
        <w:tc>
          <w:tcPr>
            <w:tcW w:w="1000" w:type="pct"/>
            <w:tcBorders>
              <w:top w:val="nil"/>
              <w:left w:val="nil"/>
              <w:bottom w:val="single" w:sz="4" w:space="0" w:color="auto"/>
              <w:right w:val="single" w:sz="4" w:space="0" w:color="auto"/>
            </w:tcBorders>
            <w:hideMark/>
          </w:tcPr>
          <w:p w14:paraId="4051AE62" w14:textId="77777777" w:rsidR="0072164E" w:rsidRPr="00AA3DC2" w:rsidRDefault="0072164E" w:rsidP="00897736">
            <w:pPr>
              <w:jc w:val="both"/>
              <w:rPr>
                <w:rFonts w:ascii="Calibri" w:hAnsi="Calibri" w:cs="Calibri"/>
                <w:color w:val="000000"/>
                <w:sz w:val="16"/>
                <w:szCs w:val="16"/>
                <w:lang w:eastAsia="es-EC"/>
              </w:rPr>
            </w:pPr>
            <w:r w:rsidRPr="00AA3DC2">
              <w:rPr>
                <w:rFonts w:ascii="Calibri" w:hAnsi="Calibri" w:cs="Calibri"/>
                <w:color w:val="000000"/>
                <w:sz w:val="16"/>
                <w:szCs w:val="16"/>
                <w:lang w:eastAsia="es-EC"/>
              </w:rPr>
              <w:t>Promover acciones para incentivar el emprendimiento de las mujeres en soluciones de economía circular.</w:t>
            </w:r>
          </w:p>
          <w:p w14:paraId="189BC0B8" w14:textId="77777777" w:rsidR="0072164E" w:rsidRPr="00AA3DC2" w:rsidRDefault="0072164E" w:rsidP="00897736">
            <w:pPr>
              <w:jc w:val="both"/>
              <w:rPr>
                <w:rFonts w:ascii="Calibri" w:hAnsi="Calibri" w:cs="Calibri"/>
                <w:color w:val="000000"/>
                <w:sz w:val="16"/>
                <w:szCs w:val="16"/>
                <w:lang w:eastAsia="es-EC"/>
              </w:rPr>
            </w:pPr>
          </w:p>
        </w:tc>
      </w:tr>
      <w:tr w:rsidR="0072164E" w:rsidRPr="006A5F82" w14:paraId="3DEB4FC9" w14:textId="77777777" w:rsidTr="00BB7302">
        <w:trPr>
          <w:trHeight w:val="1787"/>
        </w:trPr>
        <w:tc>
          <w:tcPr>
            <w:tcW w:w="1000" w:type="pct"/>
            <w:vMerge/>
            <w:tcBorders>
              <w:top w:val="nil"/>
              <w:left w:val="single" w:sz="4" w:space="0" w:color="auto"/>
              <w:bottom w:val="single" w:sz="4" w:space="0" w:color="auto"/>
              <w:right w:val="single" w:sz="4" w:space="0" w:color="auto"/>
            </w:tcBorders>
            <w:vAlign w:val="center"/>
            <w:hideMark/>
          </w:tcPr>
          <w:p w14:paraId="017051BE" w14:textId="77777777" w:rsidR="0072164E" w:rsidRPr="00AA3DC2" w:rsidRDefault="0072164E" w:rsidP="00897736">
            <w:pPr>
              <w:rPr>
                <w:rFonts w:ascii="Calibri" w:hAnsi="Calibri" w:cs="Calibri"/>
                <w:b/>
                <w:bCs/>
                <w:color w:val="000000"/>
                <w:sz w:val="16"/>
                <w:szCs w:val="16"/>
                <w:lang w:eastAsia="es-EC"/>
              </w:rPr>
            </w:pPr>
          </w:p>
        </w:tc>
        <w:tc>
          <w:tcPr>
            <w:tcW w:w="1000" w:type="pct"/>
            <w:tcBorders>
              <w:top w:val="nil"/>
              <w:left w:val="nil"/>
              <w:bottom w:val="single" w:sz="4" w:space="0" w:color="auto"/>
              <w:right w:val="single" w:sz="4" w:space="0" w:color="auto"/>
            </w:tcBorders>
            <w:hideMark/>
          </w:tcPr>
          <w:p w14:paraId="4CFC9441" w14:textId="77777777" w:rsidR="0072164E" w:rsidRPr="00AA3DC2" w:rsidRDefault="0072164E" w:rsidP="00897736">
            <w:pPr>
              <w:rPr>
                <w:rFonts w:ascii="Calibri" w:hAnsi="Calibri" w:cs="Calibri"/>
                <w:color w:val="000000"/>
                <w:sz w:val="16"/>
                <w:szCs w:val="16"/>
                <w:lang w:eastAsia="es-EC"/>
              </w:rPr>
            </w:pPr>
            <w:r w:rsidRPr="00AA3DC2">
              <w:rPr>
                <w:rFonts w:ascii="Calibri" w:hAnsi="Calibri" w:cs="Calibri"/>
                <w:color w:val="000000"/>
                <w:sz w:val="16"/>
                <w:szCs w:val="16"/>
                <w:lang w:eastAsia="es-EC"/>
              </w:rPr>
              <w:t>2.2 Promover la incubación y aceleración de emprendimientos de economía circular.</w:t>
            </w:r>
          </w:p>
          <w:p w14:paraId="10D05E3B" w14:textId="77777777" w:rsidR="0072164E" w:rsidRPr="00AA3DC2" w:rsidRDefault="0072164E" w:rsidP="00897736">
            <w:pPr>
              <w:rPr>
                <w:rFonts w:ascii="Calibri" w:hAnsi="Calibri" w:cs="Calibri"/>
                <w:color w:val="000000"/>
                <w:sz w:val="16"/>
                <w:szCs w:val="16"/>
                <w:lang w:eastAsia="es-EC"/>
              </w:rPr>
            </w:pPr>
          </w:p>
        </w:tc>
        <w:tc>
          <w:tcPr>
            <w:tcW w:w="1000" w:type="pct"/>
            <w:tcBorders>
              <w:top w:val="nil"/>
              <w:left w:val="nil"/>
              <w:bottom w:val="single" w:sz="4" w:space="0" w:color="auto"/>
              <w:right w:val="single" w:sz="4" w:space="0" w:color="auto"/>
            </w:tcBorders>
            <w:hideMark/>
          </w:tcPr>
          <w:p w14:paraId="24BBA97E" w14:textId="77777777" w:rsidR="0072164E" w:rsidRPr="00AA3DC2" w:rsidRDefault="0072164E" w:rsidP="00897736">
            <w:pPr>
              <w:jc w:val="both"/>
              <w:rPr>
                <w:rFonts w:ascii="Calibri" w:hAnsi="Calibri" w:cs="Calibri"/>
                <w:color w:val="000000"/>
                <w:sz w:val="16"/>
                <w:szCs w:val="16"/>
                <w:lang w:eastAsia="es-EC"/>
              </w:rPr>
            </w:pPr>
            <w:r w:rsidRPr="00AA3DC2">
              <w:rPr>
                <w:rFonts w:ascii="Calibri" w:hAnsi="Calibri" w:cs="Calibri"/>
                <w:color w:val="000000"/>
                <w:sz w:val="16"/>
                <w:szCs w:val="16"/>
                <w:lang w:eastAsia="es-EC"/>
              </w:rPr>
              <w:t>Promover acciones para incentivar el emprendimiento de las mujeres en soluciones de economía circular.</w:t>
            </w:r>
          </w:p>
          <w:p w14:paraId="4E62191E" w14:textId="77777777" w:rsidR="0072164E" w:rsidRPr="00AA3DC2" w:rsidRDefault="0072164E" w:rsidP="00897736">
            <w:pPr>
              <w:jc w:val="both"/>
              <w:rPr>
                <w:rFonts w:ascii="Calibri" w:hAnsi="Calibri" w:cs="Calibri"/>
                <w:color w:val="000000"/>
                <w:sz w:val="16"/>
                <w:szCs w:val="16"/>
                <w:lang w:eastAsia="es-EC"/>
              </w:rPr>
            </w:pPr>
          </w:p>
        </w:tc>
        <w:tc>
          <w:tcPr>
            <w:tcW w:w="1000" w:type="pct"/>
            <w:tcBorders>
              <w:top w:val="nil"/>
              <w:left w:val="nil"/>
              <w:bottom w:val="single" w:sz="4" w:space="0" w:color="auto"/>
              <w:right w:val="single" w:sz="4" w:space="0" w:color="auto"/>
            </w:tcBorders>
            <w:hideMark/>
          </w:tcPr>
          <w:p w14:paraId="2595B414" w14:textId="7054C3AB" w:rsidR="0072164E" w:rsidRPr="00BB7302" w:rsidRDefault="0072164E" w:rsidP="00897736">
            <w:pPr>
              <w:jc w:val="both"/>
              <w:rPr>
                <w:rFonts w:ascii="Calibri" w:hAnsi="Calibri" w:cs="Calibri"/>
                <w:color w:val="000000"/>
                <w:sz w:val="16"/>
                <w:szCs w:val="16"/>
                <w:lang w:eastAsia="es-EC"/>
              </w:rPr>
            </w:pPr>
            <w:r w:rsidRPr="00AA3DC2">
              <w:rPr>
                <w:rFonts w:ascii="Calibri" w:hAnsi="Calibri" w:cs="Calibri"/>
                <w:color w:val="000000"/>
                <w:sz w:val="16"/>
                <w:szCs w:val="16"/>
                <w:lang w:eastAsia="es-EC"/>
              </w:rPr>
              <w:t>Al menos un (1) reglamento operativo del fondo concursable incorpora criterios afirmativos que favorecen el emprendimiento de jóvenes y mujeres</w:t>
            </w:r>
            <w:r w:rsidR="00383BDB">
              <w:rPr>
                <w:rFonts w:ascii="Calibri" w:hAnsi="Calibri" w:cs="Calibri"/>
                <w:color w:val="000000"/>
                <w:sz w:val="16"/>
                <w:szCs w:val="16"/>
                <w:lang w:eastAsia="es-EC"/>
              </w:rPr>
              <w:t>.</w:t>
            </w:r>
          </w:p>
        </w:tc>
        <w:tc>
          <w:tcPr>
            <w:tcW w:w="1000" w:type="pct"/>
            <w:tcBorders>
              <w:top w:val="nil"/>
              <w:left w:val="nil"/>
              <w:bottom w:val="single" w:sz="4" w:space="0" w:color="auto"/>
              <w:right w:val="single" w:sz="4" w:space="0" w:color="auto"/>
            </w:tcBorders>
            <w:hideMark/>
          </w:tcPr>
          <w:p w14:paraId="7B2A3263" w14:textId="77777777" w:rsidR="0072164E" w:rsidRPr="00AA3DC2" w:rsidRDefault="0072164E" w:rsidP="00897736">
            <w:pPr>
              <w:jc w:val="both"/>
              <w:rPr>
                <w:rFonts w:ascii="Calibri" w:hAnsi="Calibri" w:cs="Calibri"/>
                <w:color w:val="000000"/>
                <w:sz w:val="16"/>
                <w:szCs w:val="16"/>
                <w:lang w:eastAsia="es-EC"/>
              </w:rPr>
            </w:pPr>
            <w:r w:rsidRPr="00AA3DC2">
              <w:rPr>
                <w:rFonts w:ascii="Calibri" w:hAnsi="Calibri" w:cs="Calibri"/>
                <w:color w:val="000000"/>
                <w:sz w:val="16"/>
                <w:szCs w:val="16"/>
                <w:lang w:eastAsia="es-EC"/>
              </w:rPr>
              <w:t>Promover acciones para incentivar el emprendimiento de las mujeres en soluciones de economía circular.</w:t>
            </w:r>
          </w:p>
          <w:p w14:paraId="1CDBF8FA" w14:textId="77777777" w:rsidR="0072164E" w:rsidRPr="00AA3DC2" w:rsidRDefault="0072164E" w:rsidP="00897736">
            <w:pPr>
              <w:jc w:val="both"/>
              <w:rPr>
                <w:rFonts w:ascii="Calibri" w:hAnsi="Calibri" w:cs="Calibri"/>
                <w:color w:val="000000"/>
                <w:sz w:val="16"/>
                <w:szCs w:val="16"/>
                <w:lang w:val="en-US" w:eastAsia="es-EC"/>
              </w:rPr>
            </w:pPr>
            <w:r w:rsidRPr="00AA3DC2">
              <w:rPr>
                <w:rFonts w:ascii="Calibri" w:hAnsi="Calibri" w:cs="Calibri"/>
                <w:b/>
                <w:bCs/>
                <w:color w:val="000000"/>
                <w:sz w:val="16"/>
                <w:szCs w:val="16"/>
                <w:lang w:val="en-US" w:eastAsia="es-EC"/>
              </w:rPr>
              <w:t xml:space="preserve">.  </w:t>
            </w:r>
          </w:p>
        </w:tc>
      </w:tr>
      <w:tr w:rsidR="0072164E" w:rsidRPr="00A85B54" w14:paraId="534A351D" w14:textId="77777777" w:rsidTr="00052B5A">
        <w:trPr>
          <w:trHeight w:val="1557"/>
        </w:trPr>
        <w:tc>
          <w:tcPr>
            <w:tcW w:w="1000" w:type="pct"/>
            <w:vMerge/>
            <w:tcBorders>
              <w:top w:val="nil"/>
              <w:left w:val="single" w:sz="4" w:space="0" w:color="auto"/>
              <w:bottom w:val="single" w:sz="4" w:space="0" w:color="auto"/>
              <w:right w:val="single" w:sz="4" w:space="0" w:color="auto"/>
            </w:tcBorders>
            <w:vAlign w:val="center"/>
            <w:hideMark/>
          </w:tcPr>
          <w:p w14:paraId="07609802" w14:textId="77777777" w:rsidR="0072164E" w:rsidRPr="00AA3DC2" w:rsidRDefault="0072164E" w:rsidP="00897736">
            <w:pPr>
              <w:rPr>
                <w:rFonts w:ascii="Calibri" w:hAnsi="Calibri" w:cs="Calibri"/>
                <w:b/>
                <w:bCs/>
                <w:color w:val="000000"/>
                <w:sz w:val="16"/>
                <w:szCs w:val="16"/>
                <w:lang w:val="en-US" w:eastAsia="es-EC"/>
              </w:rPr>
            </w:pPr>
          </w:p>
        </w:tc>
        <w:tc>
          <w:tcPr>
            <w:tcW w:w="1000" w:type="pct"/>
            <w:tcBorders>
              <w:top w:val="nil"/>
              <w:left w:val="nil"/>
              <w:bottom w:val="single" w:sz="4" w:space="0" w:color="auto"/>
              <w:right w:val="single" w:sz="4" w:space="0" w:color="auto"/>
            </w:tcBorders>
            <w:noWrap/>
            <w:hideMark/>
          </w:tcPr>
          <w:p w14:paraId="1FB42ADE" w14:textId="77777777" w:rsidR="0072164E" w:rsidRPr="00AA3DC2" w:rsidRDefault="0072164E" w:rsidP="00897736">
            <w:pPr>
              <w:rPr>
                <w:rFonts w:ascii="Calibri" w:hAnsi="Calibri" w:cs="Calibri"/>
                <w:color w:val="000000"/>
                <w:sz w:val="16"/>
                <w:szCs w:val="16"/>
                <w:lang w:eastAsia="es-EC"/>
              </w:rPr>
            </w:pPr>
            <w:r w:rsidRPr="00AA3DC2">
              <w:rPr>
                <w:rFonts w:ascii="Calibri" w:hAnsi="Calibri" w:cs="Calibri"/>
                <w:color w:val="000000"/>
                <w:sz w:val="16"/>
                <w:szCs w:val="16"/>
                <w:lang w:eastAsia="es-EC"/>
              </w:rPr>
              <w:t>2.3 Promover, a través de las instituciones financieras, el otorgamiento de créditos verdes para la economía circular, incluyendo al sector informal.</w:t>
            </w:r>
          </w:p>
          <w:p w14:paraId="5DDD4B95" w14:textId="77777777" w:rsidR="0072164E" w:rsidRPr="00AA3DC2" w:rsidRDefault="0072164E" w:rsidP="00897736">
            <w:pPr>
              <w:rPr>
                <w:rFonts w:ascii="Calibri" w:hAnsi="Calibri" w:cs="Calibri"/>
                <w:color w:val="000000"/>
                <w:sz w:val="16"/>
                <w:szCs w:val="16"/>
                <w:lang w:eastAsia="es-EC"/>
              </w:rPr>
            </w:pPr>
          </w:p>
        </w:tc>
        <w:tc>
          <w:tcPr>
            <w:tcW w:w="1000" w:type="pct"/>
            <w:tcBorders>
              <w:top w:val="nil"/>
              <w:left w:val="nil"/>
              <w:bottom w:val="single" w:sz="4" w:space="0" w:color="auto"/>
              <w:right w:val="single" w:sz="4" w:space="0" w:color="auto"/>
            </w:tcBorders>
            <w:hideMark/>
          </w:tcPr>
          <w:p w14:paraId="0DA9712B" w14:textId="77777777" w:rsidR="0072164E" w:rsidRPr="00AA3DC2" w:rsidRDefault="0072164E" w:rsidP="00897736">
            <w:pPr>
              <w:jc w:val="both"/>
              <w:rPr>
                <w:rFonts w:ascii="Calibri" w:hAnsi="Calibri" w:cs="Calibri"/>
                <w:color w:val="000000"/>
                <w:sz w:val="16"/>
                <w:szCs w:val="16"/>
                <w:lang w:eastAsia="es-EC"/>
              </w:rPr>
            </w:pPr>
            <w:r w:rsidRPr="00AA3DC2">
              <w:rPr>
                <w:rFonts w:ascii="Calibri" w:hAnsi="Calibri" w:cs="Calibri"/>
                <w:color w:val="000000"/>
                <w:sz w:val="16"/>
                <w:szCs w:val="16"/>
                <w:lang w:eastAsia="es-EC"/>
              </w:rPr>
              <w:t>Análisis de la oferta y demanda de productos financieros para financiar proyectos presentados por MIPYMES lideradas por mujeres.</w:t>
            </w:r>
          </w:p>
          <w:p w14:paraId="38673086" w14:textId="77777777" w:rsidR="0072164E" w:rsidRPr="00AA3DC2" w:rsidRDefault="0072164E" w:rsidP="00897736">
            <w:pPr>
              <w:jc w:val="both"/>
              <w:rPr>
                <w:rFonts w:ascii="Calibri" w:hAnsi="Calibri" w:cs="Calibri"/>
                <w:color w:val="000000"/>
                <w:sz w:val="16"/>
                <w:szCs w:val="16"/>
                <w:lang w:eastAsia="es-EC"/>
              </w:rPr>
            </w:pPr>
          </w:p>
        </w:tc>
        <w:tc>
          <w:tcPr>
            <w:tcW w:w="1000" w:type="pct"/>
            <w:tcBorders>
              <w:top w:val="nil"/>
              <w:left w:val="nil"/>
              <w:bottom w:val="single" w:sz="4" w:space="0" w:color="auto"/>
              <w:right w:val="single" w:sz="4" w:space="0" w:color="auto"/>
            </w:tcBorders>
            <w:hideMark/>
          </w:tcPr>
          <w:p w14:paraId="69BD5D78" w14:textId="77777777" w:rsidR="0072164E" w:rsidRPr="00AA3DC2" w:rsidRDefault="0072164E" w:rsidP="00897736">
            <w:pPr>
              <w:jc w:val="both"/>
              <w:rPr>
                <w:rFonts w:ascii="Calibri" w:hAnsi="Calibri" w:cs="Calibri"/>
                <w:color w:val="000000"/>
                <w:sz w:val="16"/>
                <w:szCs w:val="16"/>
                <w:lang w:eastAsia="es-EC"/>
              </w:rPr>
            </w:pPr>
            <w:r w:rsidRPr="00AA3DC2">
              <w:rPr>
                <w:rFonts w:ascii="Calibri" w:hAnsi="Calibri" w:cs="Calibri"/>
                <w:color w:val="000000"/>
                <w:sz w:val="16"/>
                <w:szCs w:val="16"/>
                <w:lang w:eastAsia="es-EC"/>
              </w:rPr>
              <w:t>Al menos un (1) análisis de oferta y demanda de productos financieros que favorezcan a MIPYMES lideradas por mujeres.</w:t>
            </w:r>
          </w:p>
          <w:p w14:paraId="20B7A7CD" w14:textId="77777777" w:rsidR="0072164E" w:rsidRPr="00AA3DC2" w:rsidRDefault="0072164E" w:rsidP="00897736">
            <w:pPr>
              <w:jc w:val="both"/>
              <w:rPr>
                <w:rFonts w:ascii="Calibri" w:hAnsi="Calibri" w:cs="Calibri"/>
                <w:color w:val="000000"/>
                <w:sz w:val="16"/>
                <w:szCs w:val="16"/>
                <w:lang w:val="en-US" w:eastAsia="es-EC"/>
              </w:rPr>
            </w:pPr>
            <w:r w:rsidRPr="00AA3DC2">
              <w:rPr>
                <w:rFonts w:ascii="Calibri" w:hAnsi="Calibri" w:cs="Calibri"/>
                <w:color w:val="000000"/>
                <w:sz w:val="16"/>
                <w:szCs w:val="16"/>
                <w:lang w:val="en-US" w:eastAsia="es-EC"/>
              </w:rPr>
              <w:t>.</w:t>
            </w:r>
          </w:p>
        </w:tc>
        <w:tc>
          <w:tcPr>
            <w:tcW w:w="1000" w:type="pct"/>
            <w:tcBorders>
              <w:top w:val="nil"/>
              <w:left w:val="nil"/>
              <w:bottom w:val="single" w:sz="4" w:space="0" w:color="auto"/>
              <w:right w:val="single" w:sz="4" w:space="0" w:color="auto"/>
            </w:tcBorders>
            <w:hideMark/>
          </w:tcPr>
          <w:p w14:paraId="40AD29D5" w14:textId="77777777" w:rsidR="0072164E" w:rsidRPr="00AA3DC2" w:rsidRDefault="0072164E" w:rsidP="00897736">
            <w:pPr>
              <w:jc w:val="both"/>
              <w:rPr>
                <w:rFonts w:ascii="Calibri" w:hAnsi="Calibri" w:cs="Calibri"/>
                <w:color w:val="000000"/>
                <w:sz w:val="16"/>
                <w:szCs w:val="16"/>
                <w:lang w:eastAsia="es-EC"/>
              </w:rPr>
            </w:pPr>
            <w:r w:rsidRPr="00AA3DC2">
              <w:rPr>
                <w:rFonts w:ascii="Calibri" w:hAnsi="Calibri" w:cs="Calibri"/>
                <w:color w:val="000000"/>
                <w:sz w:val="16"/>
                <w:szCs w:val="16"/>
                <w:lang w:eastAsia="es-EC"/>
              </w:rPr>
              <w:t>Promover acciones para incentivar el emprendimiento de las mujeres en soluciones de economía circular.</w:t>
            </w:r>
          </w:p>
          <w:p w14:paraId="4E2A995C" w14:textId="77777777" w:rsidR="0072164E" w:rsidRPr="00AA3DC2" w:rsidRDefault="0072164E" w:rsidP="00897736">
            <w:pPr>
              <w:jc w:val="both"/>
              <w:rPr>
                <w:rFonts w:ascii="Calibri" w:hAnsi="Calibri" w:cs="Calibri"/>
                <w:color w:val="000000"/>
                <w:sz w:val="16"/>
                <w:szCs w:val="16"/>
                <w:lang w:eastAsia="es-EC"/>
              </w:rPr>
            </w:pPr>
          </w:p>
        </w:tc>
      </w:tr>
      <w:tr w:rsidR="0072164E" w:rsidRPr="009D2775" w14:paraId="10978307" w14:textId="77777777" w:rsidTr="00897736">
        <w:trPr>
          <w:trHeight w:val="472"/>
        </w:trPr>
        <w:tc>
          <w:tcPr>
            <w:tcW w:w="1000" w:type="pct"/>
            <w:vMerge w:val="restart"/>
            <w:tcBorders>
              <w:top w:val="nil"/>
              <w:left w:val="single" w:sz="4" w:space="0" w:color="auto"/>
              <w:bottom w:val="single" w:sz="4" w:space="0" w:color="auto"/>
              <w:right w:val="single" w:sz="4" w:space="0" w:color="auto"/>
            </w:tcBorders>
            <w:vAlign w:val="center"/>
            <w:hideMark/>
          </w:tcPr>
          <w:p w14:paraId="60E47971" w14:textId="77777777" w:rsidR="0072164E" w:rsidRPr="00AA3DC2" w:rsidRDefault="0072164E" w:rsidP="00897736">
            <w:pPr>
              <w:rPr>
                <w:rFonts w:ascii="Calibri" w:hAnsi="Calibri" w:cs="Calibri"/>
                <w:b/>
                <w:bCs/>
                <w:color w:val="000000"/>
                <w:sz w:val="16"/>
                <w:szCs w:val="16"/>
                <w:lang w:eastAsia="es-EC"/>
              </w:rPr>
            </w:pPr>
            <w:r w:rsidRPr="00AA3DC2">
              <w:rPr>
                <w:rFonts w:ascii="Calibri" w:hAnsi="Calibri" w:cs="Calibri"/>
                <w:b/>
                <w:bCs/>
                <w:color w:val="000000"/>
                <w:sz w:val="16"/>
                <w:szCs w:val="16"/>
                <w:lang w:eastAsia="es-EC"/>
              </w:rPr>
              <w:t>3. La implementación y evaluación de modelos de negocio demuestran la viabilidad de soluciones no plásticas.</w:t>
            </w:r>
          </w:p>
          <w:p w14:paraId="3813D112" w14:textId="77777777" w:rsidR="0072164E" w:rsidRPr="00AA3DC2" w:rsidRDefault="0072164E" w:rsidP="00897736">
            <w:pPr>
              <w:rPr>
                <w:rFonts w:ascii="Calibri" w:hAnsi="Calibri" w:cs="Calibri"/>
                <w:b/>
                <w:bCs/>
                <w:color w:val="000000"/>
                <w:sz w:val="16"/>
                <w:szCs w:val="16"/>
                <w:lang w:eastAsia="es-EC"/>
              </w:rPr>
            </w:pPr>
          </w:p>
        </w:tc>
        <w:tc>
          <w:tcPr>
            <w:tcW w:w="1000" w:type="pct"/>
            <w:tcBorders>
              <w:top w:val="nil"/>
              <w:left w:val="nil"/>
              <w:bottom w:val="single" w:sz="4" w:space="0" w:color="auto"/>
              <w:right w:val="single" w:sz="4" w:space="0" w:color="auto"/>
            </w:tcBorders>
            <w:hideMark/>
          </w:tcPr>
          <w:p w14:paraId="6B488464" w14:textId="77777777" w:rsidR="0072164E" w:rsidRPr="00AA3DC2" w:rsidRDefault="0072164E" w:rsidP="00897736">
            <w:pPr>
              <w:rPr>
                <w:rFonts w:ascii="Calibri" w:hAnsi="Calibri" w:cs="Calibri"/>
                <w:color w:val="000000"/>
                <w:sz w:val="16"/>
                <w:szCs w:val="16"/>
                <w:lang w:val="en-US" w:eastAsia="es-EC"/>
              </w:rPr>
            </w:pPr>
            <w:r w:rsidRPr="00AA3DC2">
              <w:rPr>
                <w:rFonts w:ascii="Calibri" w:hAnsi="Calibri" w:cs="Calibri"/>
                <w:color w:val="000000"/>
                <w:sz w:val="16"/>
                <w:szCs w:val="16"/>
                <w:lang w:val="en-US" w:eastAsia="es-EC"/>
              </w:rPr>
              <w:t>3.1.</w:t>
            </w:r>
          </w:p>
        </w:tc>
        <w:tc>
          <w:tcPr>
            <w:tcW w:w="1000" w:type="pct"/>
            <w:tcBorders>
              <w:top w:val="nil"/>
              <w:left w:val="nil"/>
              <w:bottom w:val="single" w:sz="4" w:space="0" w:color="auto"/>
              <w:right w:val="single" w:sz="4" w:space="0" w:color="auto"/>
            </w:tcBorders>
            <w:hideMark/>
          </w:tcPr>
          <w:p w14:paraId="580BDCE6" w14:textId="77777777" w:rsidR="0072164E" w:rsidRPr="00AA3DC2" w:rsidRDefault="0072164E" w:rsidP="00897736">
            <w:pPr>
              <w:jc w:val="both"/>
              <w:rPr>
                <w:rFonts w:ascii="Calibri" w:hAnsi="Calibri" w:cs="Calibri"/>
                <w:color w:val="000000"/>
                <w:sz w:val="16"/>
                <w:szCs w:val="16"/>
                <w:lang w:val="es-EC" w:eastAsia="es-EC"/>
              </w:rPr>
            </w:pPr>
            <w:r w:rsidRPr="00AA3DC2">
              <w:rPr>
                <w:rFonts w:ascii="Calibri" w:hAnsi="Calibri" w:cs="Calibri"/>
                <w:color w:val="000000"/>
                <w:sz w:val="16"/>
                <w:szCs w:val="16"/>
                <w:lang w:val="es-EC" w:eastAsia="es-EC"/>
              </w:rPr>
              <w:t>Sin relación</w:t>
            </w:r>
          </w:p>
        </w:tc>
        <w:tc>
          <w:tcPr>
            <w:tcW w:w="1000" w:type="pct"/>
            <w:tcBorders>
              <w:top w:val="nil"/>
              <w:left w:val="nil"/>
              <w:bottom w:val="single" w:sz="4" w:space="0" w:color="auto"/>
              <w:right w:val="single" w:sz="4" w:space="0" w:color="auto"/>
            </w:tcBorders>
            <w:hideMark/>
          </w:tcPr>
          <w:p w14:paraId="5A264509" w14:textId="77777777" w:rsidR="0072164E" w:rsidRPr="00AA3DC2" w:rsidRDefault="0072164E" w:rsidP="00897736">
            <w:pPr>
              <w:jc w:val="both"/>
              <w:rPr>
                <w:rFonts w:ascii="Calibri" w:hAnsi="Calibri" w:cs="Calibri"/>
                <w:color w:val="000000"/>
                <w:sz w:val="16"/>
                <w:szCs w:val="16"/>
                <w:lang w:val="es-EC" w:eastAsia="es-EC"/>
              </w:rPr>
            </w:pPr>
            <w:r w:rsidRPr="00AA3DC2">
              <w:rPr>
                <w:rFonts w:ascii="Calibri" w:hAnsi="Calibri" w:cs="Calibri"/>
                <w:color w:val="000000"/>
                <w:sz w:val="16"/>
                <w:szCs w:val="16"/>
                <w:lang w:val="es-EC" w:eastAsia="es-EC"/>
              </w:rPr>
              <w:t> </w:t>
            </w:r>
          </w:p>
        </w:tc>
        <w:tc>
          <w:tcPr>
            <w:tcW w:w="1000" w:type="pct"/>
            <w:tcBorders>
              <w:top w:val="nil"/>
              <w:left w:val="nil"/>
              <w:bottom w:val="single" w:sz="4" w:space="0" w:color="auto"/>
              <w:right w:val="single" w:sz="4" w:space="0" w:color="auto"/>
            </w:tcBorders>
            <w:hideMark/>
          </w:tcPr>
          <w:p w14:paraId="0933502D" w14:textId="77777777" w:rsidR="0072164E" w:rsidRPr="00AA3DC2" w:rsidRDefault="0072164E" w:rsidP="00897736">
            <w:pPr>
              <w:jc w:val="both"/>
              <w:rPr>
                <w:rFonts w:ascii="Calibri" w:hAnsi="Calibri" w:cs="Calibri"/>
                <w:b/>
                <w:bCs/>
                <w:color w:val="000000"/>
                <w:sz w:val="16"/>
                <w:szCs w:val="16"/>
                <w:lang w:val="es-EC" w:eastAsia="es-EC"/>
              </w:rPr>
            </w:pPr>
            <w:r w:rsidRPr="00AA3DC2">
              <w:rPr>
                <w:rFonts w:ascii="Calibri" w:hAnsi="Calibri" w:cs="Calibri"/>
                <w:b/>
                <w:bCs/>
                <w:color w:val="000000"/>
                <w:sz w:val="16"/>
                <w:szCs w:val="16"/>
                <w:lang w:val="es-EC" w:eastAsia="es-EC"/>
              </w:rPr>
              <w:t> </w:t>
            </w:r>
          </w:p>
        </w:tc>
      </w:tr>
      <w:tr w:rsidR="0072164E" w:rsidRPr="004661D4" w14:paraId="6ED468B6" w14:textId="77777777" w:rsidTr="00352AAC">
        <w:trPr>
          <w:trHeight w:val="1488"/>
        </w:trPr>
        <w:tc>
          <w:tcPr>
            <w:tcW w:w="1000" w:type="pct"/>
            <w:vMerge/>
            <w:tcBorders>
              <w:top w:val="nil"/>
              <w:left w:val="single" w:sz="4" w:space="0" w:color="auto"/>
              <w:bottom w:val="single" w:sz="4" w:space="0" w:color="auto"/>
              <w:right w:val="single" w:sz="4" w:space="0" w:color="auto"/>
            </w:tcBorders>
            <w:vAlign w:val="center"/>
            <w:hideMark/>
          </w:tcPr>
          <w:p w14:paraId="1F8A4B42" w14:textId="77777777" w:rsidR="0072164E" w:rsidRPr="00AA3DC2" w:rsidRDefault="0072164E" w:rsidP="00897736">
            <w:pPr>
              <w:rPr>
                <w:rFonts w:ascii="Calibri" w:hAnsi="Calibri" w:cs="Calibri"/>
                <w:b/>
                <w:bCs/>
                <w:color w:val="000000"/>
                <w:sz w:val="16"/>
                <w:szCs w:val="16"/>
                <w:lang w:val="es-EC" w:eastAsia="es-EC"/>
              </w:rPr>
            </w:pPr>
          </w:p>
        </w:tc>
        <w:tc>
          <w:tcPr>
            <w:tcW w:w="1000" w:type="pct"/>
            <w:tcBorders>
              <w:top w:val="nil"/>
              <w:left w:val="nil"/>
              <w:bottom w:val="single" w:sz="4" w:space="0" w:color="auto"/>
              <w:right w:val="single" w:sz="4" w:space="0" w:color="auto"/>
            </w:tcBorders>
            <w:hideMark/>
          </w:tcPr>
          <w:p w14:paraId="1775E0CC" w14:textId="77777777" w:rsidR="0072164E" w:rsidRPr="00AA3DC2" w:rsidRDefault="0072164E" w:rsidP="00897736">
            <w:pPr>
              <w:rPr>
                <w:rFonts w:ascii="Calibri" w:hAnsi="Calibri" w:cs="Calibri"/>
                <w:color w:val="000000"/>
                <w:sz w:val="16"/>
                <w:szCs w:val="16"/>
                <w:lang w:eastAsia="es-EC"/>
              </w:rPr>
            </w:pPr>
            <w:r w:rsidRPr="00AA3DC2">
              <w:rPr>
                <w:rFonts w:ascii="Calibri" w:hAnsi="Calibri" w:cs="Calibri"/>
                <w:color w:val="000000"/>
                <w:sz w:val="16"/>
                <w:szCs w:val="16"/>
                <w:lang w:eastAsia="es-EC"/>
              </w:rPr>
              <w:t>3.2 Modelo de negocio implementado y evaluado para proyectos piloto que aplican mecanismos de responsabilidad extendida del productor.</w:t>
            </w:r>
          </w:p>
        </w:tc>
        <w:tc>
          <w:tcPr>
            <w:tcW w:w="1000" w:type="pct"/>
            <w:tcBorders>
              <w:top w:val="nil"/>
              <w:left w:val="nil"/>
              <w:bottom w:val="single" w:sz="4" w:space="0" w:color="auto"/>
              <w:right w:val="single" w:sz="4" w:space="0" w:color="auto"/>
            </w:tcBorders>
            <w:hideMark/>
          </w:tcPr>
          <w:p w14:paraId="203D9FF8" w14:textId="77777777" w:rsidR="0072164E" w:rsidRPr="00AA3DC2" w:rsidRDefault="0072164E" w:rsidP="00897736">
            <w:pPr>
              <w:jc w:val="both"/>
              <w:rPr>
                <w:rFonts w:ascii="Calibri" w:hAnsi="Calibri" w:cs="Calibri"/>
                <w:color w:val="000000"/>
                <w:sz w:val="16"/>
                <w:szCs w:val="16"/>
                <w:lang w:eastAsia="es-EC"/>
              </w:rPr>
            </w:pPr>
            <w:r w:rsidRPr="00AA3DC2">
              <w:rPr>
                <w:rFonts w:ascii="Calibri" w:hAnsi="Calibri" w:cs="Calibri"/>
                <w:color w:val="000000"/>
                <w:sz w:val="16"/>
                <w:szCs w:val="16"/>
                <w:lang w:eastAsia="es-EC"/>
              </w:rPr>
              <w:t>Promover la incorporación de mujeres en proyectos piloto que apliquen mecanismos de responsabilidad extendida del productor.</w:t>
            </w:r>
          </w:p>
          <w:p w14:paraId="772EA6DC" w14:textId="77777777" w:rsidR="0072164E" w:rsidRPr="00AA3DC2" w:rsidRDefault="0072164E" w:rsidP="00897736">
            <w:pPr>
              <w:jc w:val="both"/>
              <w:rPr>
                <w:rFonts w:ascii="Calibri" w:hAnsi="Calibri" w:cs="Calibri"/>
                <w:color w:val="000000"/>
                <w:sz w:val="16"/>
                <w:szCs w:val="16"/>
                <w:lang w:eastAsia="es-EC"/>
              </w:rPr>
            </w:pPr>
          </w:p>
        </w:tc>
        <w:tc>
          <w:tcPr>
            <w:tcW w:w="1000" w:type="pct"/>
            <w:tcBorders>
              <w:top w:val="nil"/>
              <w:left w:val="nil"/>
              <w:bottom w:val="single" w:sz="4" w:space="0" w:color="auto"/>
              <w:right w:val="single" w:sz="4" w:space="0" w:color="auto"/>
            </w:tcBorders>
            <w:hideMark/>
          </w:tcPr>
          <w:p w14:paraId="53C447D9" w14:textId="77777777" w:rsidR="0072164E" w:rsidRPr="00AA3DC2" w:rsidRDefault="0072164E" w:rsidP="00897736">
            <w:pPr>
              <w:jc w:val="both"/>
              <w:rPr>
                <w:rFonts w:ascii="Calibri" w:hAnsi="Calibri" w:cs="Calibri"/>
                <w:color w:val="000000"/>
                <w:sz w:val="16"/>
                <w:szCs w:val="16"/>
                <w:lang w:eastAsia="es-EC"/>
              </w:rPr>
            </w:pPr>
            <w:r w:rsidRPr="00AA3DC2">
              <w:rPr>
                <w:rFonts w:ascii="Calibri" w:hAnsi="Calibri" w:cs="Calibri"/>
                <w:color w:val="000000"/>
                <w:sz w:val="16"/>
                <w:szCs w:val="16"/>
                <w:lang w:eastAsia="es-EC"/>
              </w:rPr>
              <w:t>Número de mujeres que participan en proyectos piloto de responsabilidad extendida</w:t>
            </w:r>
          </w:p>
          <w:p w14:paraId="2C052879" w14:textId="77777777" w:rsidR="0072164E" w:rsidRPr="00AA3DC2" w:rsidRDefault="0072164E" w:rsidP="00897736">
            <w:pPr>
              <w:jc w:val="both"/>
              <w:rPr>
                <w:rFonts w:ascii="Calibri" w:hAnsi="Calibri" w:cs="Calibri"/>
                <w:color w:val="000000"/>
                <w:sz w:val="16"/>
                <w:szCs w:val="16"/>
                <w:lang w:eastAsia="es-EC"/>
              </w:rPr>
            </w:pPr>
          </w:p>
        </w:tc>
        <w:tc>
          <w:tcPr>
            <w:tcW w:w="1000" w:type="pct"/>
            <w:tcBorders>
              <w:top w:val="nil"/>
              <w:left w:val="nil"/>
              <w:bottom w:val="single" w:sz="4" w:space="0" w:color="auto"/>
              <w:right w:val="single" w:sz="4" w:space="0" w:color="auto"/>
            </w:tcBorders>
            <w:hideMark/>
          </w:tcPr>
          <w:p w14:paraId="5CEE7F39" w14:textId="77777777" w:rsidR="0072164E" w:rsidRPr="00AA3DC2" w:rsidRDefault="0072164E" w:rsidP="00897736">
            <w:pPr>
              <w:jc w:val="both"/>
              <w:rPr>
                <w:rFonts w:ascii="Calibri" w:hAnsi="Calibri" w:cs="Calibri"/>
                <w:color w:val="000000"/>
                <w:sz w:val="16"/>
                <w:szCs w:val="16"/>
                <w:lang w:eastAsia="es-EC"/>
              </w:rPr>
            </w:pPr>
            <w:r w:rsidRPr="00AA3DC2">
              <w:rPr>
                <w:rFonts w:ascii="Calibri" w:hAnsi="Calibri" w:cs="Calibri"/>
                <w:b/>
                <w:bCs/>
                <w:color w:val="000000"/>
                <w:sz w:val="16"/>
                <w:szCs w:val="16"/>
                <w:lang w:eastAsia="es-EC"/>
              </w:rPr>
              <w:t xml:space="preserve">OE3. </w:t>
            </w:r>
            <w:r w:rsidRPr="00AA3DC2">
              <w:rPr>
                <w:rFonts w:ascii="Calibri" w:hAnsi="Calibri" w:cs="Calibri"/>
                <w:color w:val="000000"/>
                <w:sz w:val="16"/>
                <w:szCs w:val="16"/>
                <w:lang w:eastAsia="es-EC"/>
              </w:rPr>
              <w:t>Promover la participación y empoderamiento de las mujeres como agentes de cambio</w:t>
            </w:r>
          </w:p>
          <w:p w14:paraId="4493A2AC" w14:textId="77777777" w:rsidR="0072164E" w:rsidRPr="00AA3DC2" w:rsidRDefault="0072164E" w:rsidP="00897736">
            <w:pPr>
              <w:jc w:val="both"/>
              <w:rPr>
                <w:rFonts w:ascii="Calibri" w:hAnsi="Calibri" w:cs="Calibri"/>
                <w:b/>
                <w:bCs/>
                <w:color w:val="000000"/>
                <w:sz w:val="16"/>
                <w:szCs w:val="16"/>
                <w:lang w:eastAsia="es-EC"/>
              </w:rPr>
            </w:pPr>
          </w:p>
        </w:tc>
      </w:tr>
      <w:tr w:rsidR="0072164E" w:rsidRPr="00F97DCE" w14:paraId="4F9B5067" w14:textId="77777777" w:rsidTr="00352AAC">
        <w:trPr>
          <w:trHeight w:val="1375"/>
        </w:trPr>
        <w:tc>
          <w:tcPr>
            <w:tcW w:w="1000" w:type="pct"/>
            <w:vMerge/>
            <w:tcBorders>
              <w:top w:val="nil"/>
              <w:left w:val="single" w:sz="4" w:space="0" w:color="auto"/>
              <w:bottom w:val="single" w:sz="4" w:space="0" w:color="auto"/>
              <w:right w:val="single" w:sz="4" w:space="0" w:color="auto"/>
            </w:tcBorders>
            <w:vAlign w:val="center"/>
            <w:hideMark/>
          </w:tcPr>
          <w:p w14:paraId="65C21237" w14:textId="77777777" w:rsidR="0072164E" w:rsidRPr="00AA3DC2" w:rsidRDefault="0072164E" w:rsidP="00897736">
            <w:pPr>
              <w:rPr>
                <w:rFonts w:ascii="Calibri" w:hAnsi="Calibri" w:cs="Calibri"/>
                <w:b/>
                <w:bCs/>
                <w:color w:val="000000"/>
                <w:sz w:val="16"/>
                <w:szCs w:val="16"/>
                <w:lang w:eastAsia="es-EC"/>
              </w:rPr>
            </w:pPr>
          </w:p>
        </w:tc>
        <w:tc>
          <w:tcPr>
            <w:tcW w:w="1000" w:type="pct"/>
            <w:tcBorders>
              <w:top w:val="nil"/>
              <w:left w:val="nil"/>
              <w:bottom w:val="single" w:sz="4" w:space="0" w:color="auto"/>
              <w:right w:val="single" w:sz="4" w:space="0" w:color="auto"/>
            </w:tcBorders>
            <w:hideMark/>
          </w:tcPr>
          <w:p w14:paraId="6141AACF" w14:textId="77777777" w:rsidR="0072164E" w:rsidRPr="00AA3DC2" w:rsidRDefault="0072164E" w:rsidP="00897736">
            <w:pPr>
              <w:rPr>
                <w:rFonts w:ascii="Calibri" w:hAnsi="Calibri" w:cs="Calibri"/>
                <w:color w:val="000000"/>
                <w:sz w:val="16"/>
                <w:szCs w:val="16"/>
                <w:lang w:eastAsia="es-EC"/>
              </w:rPr>
            </w:pPr>
            <w:r w:rsidRPr="00AA3DC2">
              <w:rPr>
                <w:rFonts w:ascii="Calibri" w:hAnsi="Calibri" w:cs="Calibri"/>
                <w:color w:val="000000"/>
                <w:sz w:val="16"/>
                <w:szCs w:val="16"/>
                <w:lang w:eastAsia="es-EC"/>
              </w:rPr>
              <w:t>3.3. Modelo de negocio implementado y evaluado en proyectos piloto que aplican soluciones compostables.</w:t>
            </w:r>
          </w:p>
          <w:p w14:paraId="2F42B771" w14:textId="77777777" w:rsidR="0072164E" w:rsidRPr="00AA3DC2" w:rsidRDefault="0072164E" w:rsidP="00897736">
            <w:pPr>
              <w:rPr>
                <w:rFonts w:ascii="Calibri" w:hAnsi="Calibri" w:cs="Calibri"/>
                <w:color w:val="000000"/>
                <w:sz w:val="16"/>
                <w:szCs w:val="16"/>
                <w:lang w:eastAsia="es-EC"/>
              </w:rPr>
            </w:pPr>
          </w:p>
        </w:tc>
        <w:tc>
          <w:tcPr>
            <w:tcW w:w="1000" w:type="pct"/>
            <w:tcBorders>
              <w:top w:val="nil"/>
              <w:left w:val="nil"/>
              <w:bottom w:val="single" w:sz="4" w:space="0" w:color="auto"/>
              <w:right w:val="single" w:sz="4" w:space="0" w:color="auto"/>
            </w:tcBorders>
            <w:hideMark/>
          </w:tcPr>
          <w:p w14:paraId="2D8447A3" w14:textId="77777777" w:rsidR="0072164E" w:rsidRPr="00AA3DC2" w:rsidRDefault="0072164E" w:rsidP="00897736">
            <w:pPr>
              <w:jc w:val="both"/>
              <w:rPr>
                <w:rFonts w:ascii="Calibri" w:hAnsi="Calibri" w:cs="Calibri"/>
                <w:color w:val="000000"/>
                <w:sz w:val="16"/>
                <w:szCs w:val="16"/>
                <w:lang w:eastAsia="es-EC"/>
              </w:rPr>
            </w:pPr>
            <w:r w:rsidRPr="00AA3DC2">
              <w:rPr>
                <w:rFonts w:ascii="Calibri" w:hAnsi="Calibri" w:cs="Calibri"/>
                <w:color w:val="000000"/>
                <w:sz w:val="16"/>
                <w:szCs w:val="16"/>
                <w:lang w:eastAsia="es-EC"/>
              </w:rPr>
              <w:t>Fomentar la participación y liderazgo de las mujeres en proyectos piloto que apliquen soluciones compostables.</w:t>
            </w:r>
          </w:p>
        </w:tc>
        <w:tc>
          <w:tcPr>
            <w:tcW w:w="1000" w:type="pct"/>
            <w:tcBorders>
              <w:top w:val="nil"/>
              <w:left w:val="nil"/>
              <w:bottom w:val="single" w:sz="4" w:space="0" w:color="auto"/>
              <w:right w:val="single" w:sz="4" w:space="0" w:color="auto"/>
            </w:tcBorders>
            <w:hideMark/>
          </w:tcPr>
          <w:p w14:paraId="46BD0D09" w14:textId="77777777" w:rsidR="0072164E" w:rsidRPr="00AA3DC2" w:rsidRDefault="0072164E" w:rsidP="00897736">
            <w:pPr>
              <w:jc w:val="both"/>
              <w:rPr>
                <w:rFonts w:ascii="Calibri" w:hAnsi="Calibri" w:cs="Calibri"/>
                <w:color w:val="000000"/>
                <w:sz w:val="16"/>
                <w:szCs w:val="16"/>
                <w:lang w:eastAsia="es-EC"/>
              </w:rPr>
            </w:pPr>
            <w:r w:rsidRPr="00AA3DC2">
              <w:rPr>
                <w:rFonts w:ascii="Calibri" w:hAnsi="Calibri" w:cs="Calibri"/>
                <w:color w:val="000000"/>
                <w:sz w:val="16"/>
                <w:szCs w:val="16"/>
                <w:lang w:eastAsia="es-EC"/>
              </w:rPr>
              <w:t>Número de mujeres que participan en proyectos piloto con soluciones compostables</w:t>
            </w:r>
          </w:p>
          <w:p w14:paraId="5DA9DD6C" w14:textId="77777777" w:rsidR="0072164E" w:rsidRPr="00AA3DC2" w:rsidRDefault="0072164E" w:rsidP="00897736">
            <w:pPr>
              <w:jc w:val="both"/>
              <w:rPr>
                <w:rFonts w:ascii="Calibri" w:hAnsi="Calibri" w:cs="Calibri"/>
                <w:color w:val="000000"/>
                <w:sz w:val="16"/>
                <w:szCs w:val="16"/>
                <w:lang w:eastAsia="es-EC"/>
              </w:rPr>
            </w:pPr>
          </w:p>
        </w:tc>
        <w:tc>
          <w:tcPr>
            <w:tcW w:w="1000" w:type="pct"/>
            <w:tcBorders>
              <w:top w:val="nil"/>
              <w:left w:val="nil"/>
              <w:bottom w:val="single" w:sz="4" w:space="0" w:color="auto"/>
              <w:right w:val="single" w:sz="4" w:space="0" w:color="auto"/>
            </w:tcBorders>
            <w:hideMark/>
          </w:tcPr>
          <w:p w14:paraId="58A05931" w14:textId="77777777" w:rsidR="0072164E" w:rsidRPr="00AA3DC2" w:rsidRDefault="0072164E" w:rsidP="00897736">
            <w:pPr>
              <w:jc w:val="both"/>
              <w:rPr>
                <w:rFonts w:ascii="Calibri" w:hAnsi="Calibri" w:cs="Calibri"/>
                <w:color w:val="000000"/>
                <w:sz w:val="16"/>
                <w:szCs w:val="16"/>
                <w:lang w:eastAsia="es-EC"/>
              </w:rPr>
            </w:pPr>
            <w:r w:rsidRPr="00AA3DC2">
              <w:rPr>
                <w:rFonts w:ascii="Calibri" w:hAnsi="Calibri" w:cs="Calibri"/>
                <w:b/>
                <w:bCs/>
                <w:color w:val="000000"/>
                <w:sz w:val="16"/>
                <w:szCs w:val="16"/>
                <w:lang w:eastAsia="es-EC"/>
              </w:rPr>
              <w:t xml:space="preserve">OE3. </w:t>
            </w:r>
            <w:r w:rsidRPr="00AA3DC2">
              <w:rPr>
                <w:rFonts w:ascii="Calibri" w:hAnsi="Calibri" w:cs="Calibri"/>
                <w:color w:val="000000"/>
                <w:sz w:val="16"/>
                <w:szCs w:val="16"/>
                <w:lang w:eastAsia="es-EC"/>
              </w:rPr>
              <w:t>Promover la participación y empoderamiento de las mujeres como agentes de cambio</w:t>
            </w:r>
          </w:p>
          <w:p w14:paraId="1A8A884A" w14:textId="77777777" w:rsidR="0072164E" w:rsidRPr="00AA3DC2" w:rsidRDefault="0072164E" w:rsidP="00897736">
            <w:pPr>
              <w:jc w:val="both"/>
              <w:rPr>
                <w:rFonts w:ascii="Calibri" w:hAnsi="Calibri" w:cs="Calibri"/>
                <w:b/>
                <w:bCs/>
                <w:color w:val="000000"/>
                <w:sz w:val="16"/>
                <w:szCs w:val="16"/>
                <w:lang w:eastAsia="es-EC"/>
              </w:rPr>
            </w:pPr>
          </w:p>
        </w:tc>
      </w:tr>
      <w:tr w:rsidR="0072164E" w:rsidRPr="00293178" w14:paraId="6626B208" w14:textId="77777777" w:rsidTr="00352AAC">
        <w:trPr>
          <w:trHeight w:val="1375"/>
        </w:trPr>
        <w:tc>
          <w:tcPr>
            <w:tcW w:w="1000" w:type="pct"/>
            <w:vMerge w:val="restart"/>
            <w:tcBorders>
              <w:top w:val="nil"/>
              <w:left w:val="single" w:sz="4" w:space="0" w:color="auto"/>
              <w:bottom w:val="single" w:sz="4" w:space="0" w:color="auto"/>
              <w:right w:val="single" w:sz="4" w:space="0" w:color="auto"/>
            </w:tcBorders>
            <w:vAlign w:val="center"/>
            <w:hideMark/>
          </w:tcPr>
          <w:p w14:paraId="1468713D" w14:textId="77777777" w:rsidR="0072164E" w:rsidRPr="00AA3DC2" w:rsidRDefault="0072164E" w:rsidP="00897736">
            <w:pPr>
              <w:rPr>
                <w:rFonts w:ascii="Calibri" w:hAnsi="Calibri" w:cs="Calibri"/>
                <w:color w:val="000000"/>
                <w:sz w:val="16"/>
                <w:szCs w:val="16"/>
                <w:lang w:eastAsia="es-EC"/>
              </w:rPr>
            </w:pPr>
            <w:r w:rsidRPr="00AA3DC2">
              <w:rPr>
                <w:rFonts w:ascii="Calibri" w:hAnsi="Calibri" w:cs="Calibri"/>
                <w:color w:val="000000"/>
                <w:sz w:val="16"/>
                <w:szCs w:val="16"/>
                <w:lang w:eastAsia="es-EC"/>
              </w:rPr>
              <w:t>4. Cambio en el comportamiento de los consumidores para participar en la economía circular, reducir el consumo de plásticos y apoyar iniciativas de reciclaje.</w:t>
            </w:r>
          </w:p>
          <w:p w14:paraId="05CCE145" w14:textId="77777777" w:rsidR="0072164E" w:rsidRPr="00AA3DC2" w:rsidRDefault="0072164E" w:rsidP="00897736">
            <w:pPr>
              <w:rPr>
                <w:rFonts w:ascii="Calibri" w:hAnsi="Calibri" w:cs="Calibri"/>
                <w:b/>
                <w:bCs/>
                <w:color w:val="000000"/>
                <w:sz w:val="16"/>
                <w:szCs w:val="16"/>
                <w:lang w:eastAsia="es-EC"/>
              </w:rPr>
            </w:pPr>
          </w:p>
        </w:tc>
        <w:tc>
          <w:tcPr>
            <w:tcW w:w="1000" w:type="pct"/>
            <w:tcBorders>
              <w:top w:val="nil"/>
              <w:left w:val="nil"/>
              <w:bottom w:val="single" w:sz="4" w:space="0" w:color="auto"/>
              <w:right w:val="single" w:sz="4" w:space="0" w:color="auto"/>
            </w:tcBorders>
            <w:hideMark/>
          </w:tcPr>
          <w:p w14:paraId="1FEAB8B5" w14:textId="77777777" w:rsidR="0072164E" w:rsidRPr="00AA3DC2" w:rsidRDefault="0072164E" w:rsidP="00897736">
            <w:pPr>
              <w:rPr>
                <w:rFonts w:ascii="Calibri" w:hAnsi="Calibri" w:cs="Calibri"/>
                <w:color w:val="000000"/>
                <w:sz w:val="16"/>
                <w:szCs w:val="16"/>
                <w:lang w:eastAsia="es-EC"/>
              </w:rPr>
            </w:pPr>
            <w:r w:rsidRPr="00AA3DC2">
              <w:rPr>
                <w:rFonts w:ascii="Calibri" w:hAnsi="Calibri" w:cs="Calibri"/>
                <w:color w:val="000000"/>
                <w:sz w:val="16"/>
                <w:szCs w:val="16"/>
                <w:lang w:eastAsia="es-EC"/>
              </w:rPr>
              <w:t>4.1. Estrategia para el cambio de comportamiento del consumidor: campañas de sensibilización y modificación de conductas de consumo.</w:t>
            </w:r>
          </w:p>
        </w:tc>
        <w:tc>
          <w:tcPr>
            <w:tcW w:w="1000" w:type="pct"/>
            <w:tcBorders>
              <w:top w:val="nil"/>
              <w:left w:val="nil"/>
              <w:bottom w:val="single" w:sz="4" w:space="0" w:color="auto"/>
              <w:right w:val="single" w:sz="4" w:space="0" w:color="auto"/>
            </w:tcBorders>
            <w:hideMark/>
          </w:tcPr>
          <w:p w14:paraId="0ABCCAC7" w14:textId="77777777" w:rsidR="0072164E" w:rsidRPr="00AA3DC2" w:rsidRDefault="0072164E" w:rsidP="00897736">
            <w:pPr>
              <w:jc w:val="both"/>
              <w:rPr>
                <w:rFonts w:ascii="Calibri" w:hAnsi="Calibri" w:cs="Calibri"/>
                <w:color w:val="000000"/>
                <w:sz w:val="16"/>
                <w:szCs w:val="16"/>
                <w:lang w:eastAsia="es-EC"/>
              </w:rPr>
            </w:pPr>
            <w:r w:rsidRPr="00AA3DC2">
              <w:rPr>
                <w:rFonts w:ascii="Calibri" w:hAnsi="Calibri" w:cs="Calibri"/>
                <w:color w:val="000000"/>
                <w:sz w:val="16"/>
                <w:szCs w:val="16"/>
                <w:lang w:eastAsia="es-EC"/>
              </w:rPr>
              <w:t>Incorporar el enfoque de género en la Estrategia de Cambio de Comportamiento del Consumidor.</w:t>
            </w:r>
          </w:p>
          <w:p w14:paraId="07BBF1AA" w14:textId="77777777" w:rsidR="0072164E" w:rsidRPr="00AA3DC2" w:rsidRDefault="0072164E" w:rsidP="00897736">
            <w:pPr>
              <w:jc w:val="both"/>
              <w:rPr>
                <w:rFonts w:ascii="Calibri" w:hAnsi="Calibri" w:cs="Calibri"/>
                <w:color w:val="000000"/>
                <w:sz w:val="16"/>
                <w:szCs w:val="16"/>
                <w:lang w:eastAsia="es-EC"/>
              </w:rPr>
            </w:pPr>
          </w:p>
        </w:tc>
        <w:tc>
          <w:tcPr>
            <w:tcW w:w="1000" w:type="pct"/>
            <w:tcBorders>
              <w:top w:val="nil"/>
              <w:left w:val="nil"/>
              <w:bottom w:val="single" w:sz="4" w:space="0" w:color="auto"/>
              <w:right w:val="single" w:sz="4" w:space="0" w:color="auto"/>
            </w:tcBorders>
            <w:hideMark/>
          </w:tcPr>
          <w:p w14:paraId="5032B12B" w14:textId="77777777" w:rsidR="0072164E" w:rsidRPr="00AA3DC2" w:rsidRDefault="0072164E" w:rsidP="00897736">
            <w:pPr>
              <w:jc w:val="both"/>
              <w:rPr>
                <w:rFonts w:ascii="Calibri" w:hAnsi="Calibri" w:cs="Calibri"/>
                <w:color w:val="000000"/>
                <w:sz w:val="16"/>
                <w:szCs w:val="16"/>
                <w:lang w:eastAsia="es-EC"/>
              </w:rPr>
            </w:pPr>
            <w:r w:rsidRPr="00AA3DC2">
              <w:rPr>
                <w:rFonts w:ascii="Calibri" w:hAnsi="Calibri" w:cs="Calibri"/>
                <w:color w:val="000000"/>
                <w:sz w:val="16"/>
                <w:szCs w:val="16"/>
                <w:lang w:eastAsia="es-EC"/>
              </w:rPr>
              <w:t>Al menos una (1) campaña de sensibilización sobre cambio de comportamiento del consumidor incorpora el enfoque de género.</w:t>
            </w:r>
          </w:p>
          <w:p w14:paraId="43C3911E" w14:textId="77777777" w:rsidR="0072164E" w:rsidRPr="00AA3DC2" w:rsidRDefault="0072164E" w:rsidP="00897736">
            <w:pPr>
              <w:jc w:val="both"/>
              <w:rPr>
                <w:rFonts w:ascii="Calibri" w:hAnsi="Calibri" w:cs="Calibri"/>
                <w:color w:val="000000"/>
                <w:sz w:val="16"/>
                <w:szCs w:val="16"/>
                <w:lang w:eastAsia="es-EC"/>
              </w:rPr>
            </w:pPr>
          </w:p>
        </w:tc>
        <w:tc>
          <w:tcPr>
            <w:tcW w:w="1000" w:type="pct"/>
            <w:tcBorders>
              <w:top w:val="nil"/>
              <w:left w:val="nil"/>
              <w:bottom w:val="single" w:sz="4" w:space="0" w:color="auto"/>
              <w:right w:val="single" w:sz="4" w:space="0" w:color="auto"/>
            </w:tcBorders>
            <w:hideMark/>
          </w:tcPr>
          <w:p w14:paraId="40A30537" w14:textId="77777777" w:rsidR="0072164E" w:rsidRPr="00AA3DC2" w:rsidRDefault="0072164E" w:rsidP="00897736">
            <w:pPr>
              <w:jc w:val="both"/>
              <w:rPr>
                <w:rFonts w:ascii="Calibri" w:hAnsi="Calibri" w:cs="Calibri"/>
                <w:color w:val="000000"/>
                <w:sz w:val="16"/>
                <w:szCs w:val="16"/>
                <w:lang w:eastAsia="es-EC"/>
              </w:rPr>
            </w:pPr>
            <w:r w:rsidRPr="00AA3DC2">
              <w:rPr>
                <w:rFonts w:ascii="Calibri" w:hAnsi="Calibri" w:cs="Calibri"/>
                <w:b/>
                <w:bCs/>
                <w:color w:val="000000"/>
                <w:sz w:val="16"/>
                <w:szCs w:val="16"/>
                <w:lang w:eastAsia="es-EC"/>
              </w:rPr>
              <w:t xml:space="preserve">SO3. </w:t>
            </w:r>
            <w:r w:rsidRPr="00AA3DC2">
              <w:rPr>
                <w:rFonts w:ascii="Calibri" w:hAnsi="Calibri" w:cs="Calibri"/>
                <w:color w:val="000000"/>
                <w:sz w:val="16"/>
                <w:szCs w:val="16"/>
                <w:lang w:eastAsia="es-EC"/>
              </w:rPr>
              <w:t>Promover la participación y empoderamiento de las mujeres como agentes de cambio</w:t>
            </w:r>
          </w:p>
          <w:p w14:paraId="490BD63D" w14:textId="77777777" w:rsidR="0072164E" w:rsidRPr="00AA3DC2" w:rsidRDefault="0072164E" w:rsidP="00897736">
            <w:pPr>
              <w:jc w:val="both"/>
              <w:rPr>
                <w:rFonts w:ascii="Calibri" w:hAnsi="Calibri" w:cs="Calibri"/>
                <w:b/>
                <w:bCs/>
                <w:color w:val="000000"/>
                <w:sz w:val="16"/>
                <w:szCs w:val="16"/>
                <w:lang w:eastAsia="es-EC"/>
              </w:rPr>
            </w:pPr>
          </w:p>
        </w:tc>
      </w:tr>
      <w:tr w:rsidR="0072164E" w:rsidRPr="00916C8A" w14:paraId="494D2905" w14:textId="77777777" w:rsidTr="00352AAC">
        <w:trPr>
          <w:trHeight w:val="1124"/>
        </w:trPr>
        <w:tc>
          <w:tcPr>
            <w:tcW w:w="1000" w:type="pct"/>
            <w:vMerge/>
            <w:tcBorders>
              <w:top w:val="nil"/>
              <w:left w:val="single" w:sz="4" w:space="0" w:color="auto"/>
              <w:bottom w:val="single" w:sz="4" w:space="0" w:color="auto"/>
              <w:right w:val="single" w:sz="4" w:space="0" w:color="auto"/>
            </w:tcBorders>
            <w:vAlign w:val="center"/>
            <w:hideMark/>
          </w:tcPr>
          <w:p w14:paraId="7588CEDF" w14:textId="77777777" w:rsidR="0072164E" w:rsidRPr="00AA3DC2" w:rsidRDefault="0072164E" w:rsidP="00897736">
            <w:pPr>
              <w:rPr>
                <w:rFonts w:ascii="Calibri" w:hAnsi="Calibri" w:cs="Calibri"/>
                <w:b/>
                <w:bCs/>
                <w:color w:val="000000"/>
                <w:sz w:val="16"/>
                <w:szCs w:val="16"/>
                <w:lang w:eastAsia="es-EC"/>
              </w:rPr>
            </w:pPr>
          </w:p>
        </w:tc>
        <w:tc>
          <w:tcPr>
            <w:tcW w:w="1000" w:type="pct"/>
            <w:tcBorders>
              <w:top w:val="nil"/>
              <w:left w:val="nil"/>
              <w:bottom w:val="single" w:sz="4" w:space="0" w:color="auto"/>
              <w:right w:val="single" w:sz="4" w:space="0" w:color="auto"/>
            </w:tcBorders>
            <w:hideMark/>
          </w:tcPr>
          <w:p w14:paraId="1C75256B" w14:textId="77777777" w:rsidR="0072164E" w:rsidRPr="00AA3DC2" w:rsidRDefault="0072164E" w:rsidP="00897736">
            <w:pPr>
              <w:jc w:val="both"/>
              <w:rPr>
                <w:rFonts w:ascii="Calibri" w:hAnsi="Calibri" w:cs="Calibri"/>
                <w:color w:val="000000"/>
                <w:sz w:val="16"/>
                <w:szCs w:val="16"/>
                <w:lang w:eastAsia="es-EC"/>
              </w:rPr>
            </w:pPr>
            <w:r w:rsidRPr="00AA3DC2">
              <w:rPr>
                <w:rFonts w:ascii="Calibri" w:hAnsi="Calibri" w:cs="Calibri"/>
                <w:color w:val="000000"/>
                <w:sz w:val="16"/>
                <w:szCs w:val="16"/>
                <w:lang w:eastAsia="es-EC"/>
              </w:rPr>
              <w:t>4.2.</w:t>
            </w:r>
            <w:r w:rsidRPr="00AA3DC2">
              <w:rPr>
                <w:rFonts w:ascii="Segoe UI" w:hAnsi="Segoe UI" w:cs="Segoe UI"/>
                <w:sz w:val="16"/>
                <w:szCs w:val="16"/>
              </w:rPr>
              <w:t xml:space="preserve"> </w:t>
            </w:r>
            <w:r w:rsidRPr="00AA3DC2">
              <w:rPr>
                <w:rFonts w:ascii="Calibri" w:hAnsi="Calibri" w:cs="Calibri"/>
                <w:color w:val="000000"/>
                <w:sz w:val="16"/>
                <w:szCs w:val="16"/>
                <w:lang w:eastAsia="es-EC"/>
              </w:rPr>
              <w:t>Estrategia de educación al consumidor para el fortalecimiento de la economía circular.</w:t>
            </w:r>
          </w:p>
          <w:p w14:paraId="55293CA2" w14:textId="77777777" w:rsidR="0072164E" w:rsidRPr="00AA3DC2" w:rsidRDefault="0072164E" w:rsidP="00897736">
            <w:pPr>
              <w:jc w:val="both"/>
              <w:rPr>
                <w:rFonts w:ascii="Calibri" w:hAnsi="Calibri" w:cs="Calibri"/>
                <w:color w:val="000000"/>
                <w:sz w:val="16"/>
                <w:szCs w:val="16"/>
                <w:lang w:eastAsia="es-EC"/>
              </w:rPr>
            </w:pPr>
          </w:p>
        </w:tc>
        <w:tc>
          <w:tcPr>
            <w:tcW w:w="1000" w:type="pct"/>
            <w:tcBorders>
              <w:top w:val="nil"/>
              <w:left w:val="nil"/>
              <w:bottom w:val="single" w:sz="4" w:space="0" w:color="auto"/>
              <w:right w:val="single" w:sz="4" w:space="0" w:color="auto"/>
            </w:tcBorders>
            <w:noWrap/>
            <w:hideMark/>
          </w:tcPr>
          <w:p w14:paraId="2A07E6A0" w14:textId="77777777" w:rsidR="0072164E" w:rsidRPr="00AA3DC2" w:rsidRDefault="0072164E" w:rsidP="00897736">
            <w:pPr>
              <w:jc w:val="both"/>
              <w:rPr>
                <w:rFonts w:ascii="Calibri" w:hAnsi="Calibri" w:cs="Calibri"/>
                <w:color w:val="000000"/>
                <w:sz w:val="16"/>
                <w:szCs w:val="16"/>
                <w:lang w:eastAsia="es-EC"/>
              </w:rPr>
            </w:pPr>
            <w:r w:rsidRPr="00AA3DC2">
              <w:rPr>
                <w:rFonts w:ascii="Calibri" w:hAnsi="Calibri" w:cs="Calibri"/>
                <w:color w:val="000000"/>
                <w:sz w:val="16"/>
                <w:szCs w:val="16"/>
                <w:lang w:eastAsia="es-EC"/>
              </w:rPr>
              <w:t>Desarrollar productos educativos para apoyar la economía circular con enfoque de género.</w:t>
            </w:r>
          </w:p>
          <w:p w14:paraId="0C273E74" w14:textId="77777777" w:rsidR="0072164E" w:rsidRPr="00AA3DC2" w:rsidRDefault="0072164E" w:rsidP="00897736">
            <w:pPr>
              <w:jc w:val="both"/>
              <w:rPr>
                <w:rFonts w:ascii="Calibri" w:hAnsi="Calibri" w:cs="Calibri"/>
                <w:color w:val="000000"/>
                <w:sz w:val="16"/>
                <w:szCs w:val="16"/>
                <w:lang w:eastAsia="es-EC"/>
              </w:rPr>
            </w:pPr>
          </w:p>
        </w:tc>
        <w:tc>
          <w:tcPr>
            <w:tcW w:w="1000" w:type="pct"/>
            <w:tcBorders>
              <w:top w:val="nil"/>
              <w:left w:val="nil"/>
              <w:bottom w:val="single" w:sz="4" w:space="0" w:color="auto"/>
              <w:right w:val="single" w:sz="4" w:space="0" w:color="auto"/>
            </w:tcBorders>
            <w:noWrap/>
            <w:hideMark/>
          </w:tcPr>
          <w:p w14:paraId="58938FB4" w14:textId="77777777" w:rsidR="0072164E" w:rsidRPr="00AA3DC2" w:rsidRDefault="0072164E" w:rsidP="00897736">
            <w:pPr>
              <w:jc w:val="both"/>
              <w:rPr>
                <w:rFonts w:ascii="Calibri" w:hAnsi="Calibri" w:cs="Calibri"/>
                <w:color w:val="000000"/>
                <w:sz w:val="16"/>
                <w:szCs w:val="16"/>
                <w:lang w:eastAsia="es-EC"/>
              </w:rPr>
            </w:pPr>
            <w:r w:rsidRPr="00AA3DC2">
              <w:rPr>
                <w:rFonts w:ascii="Calibri" w:hAnsi="Calibri" w:cs="Calibri"/>
                <w:color w:val="000000"/>
                <w:sz w:val="16"/>
                <w:szCs w:val="16"/>
                <w:lang w:eastAsia="es-EC"/>
              </w:rPr>
              <w:t>Un (1) producto educativo sobre mujeres como gestoras del cambio para reducir plásticos en el sector de alimentos y bebidas.</w:t>
            </w:r>
          </w:p>
          <w:p w14:paraId="2FFCC2A2" w14:textId="77777777" w:rsidR="0072164E" w:rsidRPr="00AA3DC2" w:rsidRDefault="0072164E" w:rsidP="00897736">
            <w:pPr>
              <w:jc w:val="both"/>
              <w:rPr>
                <w:rFonts w:ascii="Calibri" w:hAnsi="Calibri" w:cs="Calibri"/>
                <w:color w:val="000000"/>
                <w:sz w:val="16"/>
                <w:szCs w:val="16"/>
                <w:lang w:eastAsia="es-EC"/>
              </w:rPr>
            </w:pPr>
          </w:p>
        </w:tc>
        <w:tc>
          <w:tcPr>
            <w:tcW w:w="1000" w:type="pct"/>
            <w:tcBorders>
              <w:top w:val="nil"/>
              <w:left w:val="nil"/>
              <w:bottom w:val="single" w:sz="4" w:space="0" w:color="auto"/>
              <w:right w:val="single" w:sz="4" w:space="0" w:color="auto"/>
            </w:tcBorders>
            <w:hideMark/>
          </w:tcPr>
          <w:p w14:paraId="0EC39D51" w14:textId="77777777" w:rsidR="0072164E" w:rsidRPr="00AA3DC2" w:rsidRDefault="0072164E" w:rsidP="00897736">
            <w:pPr>
              <w:jc w:val="both"/>
              <w:rPr>
                <w:rFonts w:ascii="Calibri" w:hAnsi="Calibri" w:cs="Calibri"/>
                <w:color w:val="000000"/>
                <w:sz w:val="16"/>
                <w:szCs w:val="16"/>
                <w:lang w:eastAsia="es-EC"/>
              </w:rPr>
            </w:pPr>
            <w:r w:rsidRPr="00AA3DC2">
              <w:rPr>
                <w:rFonts w:ascii="Calibri" w:hAnsi="Calibri" w:cs="Calibri"/>
                <w:b/>
                <w:bCs/>
                <w:color w:val="000000"/>
                <w:sz w:val="16"/>
                <w:szCs w:val="16"/>
                <w:lang w:eastAsia="es-EC"/>
              </w:rPr>
              <w:t xml:space="preserve">SO3. </w:t>
            </w:r>
            <w:r w:rsidRPr="00AA3DC2">
              <w:rPr>
                <w:rFonts w:ascii="Calibri" w:hAnsi="Calibri" w:cs="Calibri"/>
                <w:color w:val="000000"/>
                <w:sz w:val="16"/>
                <w:szCs w:val="16"/>
                <w:lang w:eastAsia="es-EC"/>
              </w:rPr>
              <w:t>Promover la participación y empoderamiento de las mujeres como agentes de cambio</w:t>
            </w:r>
          </w:p>
          <w:p w14:paraId="0176E573" w14:textId="77777777" w:rsidR="0072164E" w:rsidRPr="00AA3DC2" w:rsidRDefault="0072164E" w:rsidP="00897736">
            <w:pPr>
              <w:jc w:val="both"/>
              <w:rPr>
                <w:rFonts w:ascii="Calibri" w:hAnsi="Calibri" w:cs="Calibri"/>
                <w:b/>
                <w:bCs/>
                <w:color w:val="000000"/>
                <w:sz w:val="16"/>
                <w:szCs w:val="16"/>
                <w:lang w:eastAsia="es-EC"/>
              </w:rPr>
            </w:pPr>
          </w:p>
        </w:tc>
      </w:tr>
      <w:tr w:rsidR="0072164E" w:rsidRPr="009D2775" w14:paraId="42F1881F" w14:textId="77777777" w:rsidTr="00352AAC">
        <w:trPr>
          <w:trHeight w:val="220"/>
        </w:trPr>
        <w:tc>
          <w:tcPr>
            <w:tcW w:w="1000" w:type="pct"/>
            <w:vMerge/>
            <w:tcBorders>
              <w:top w:val="nil"/>
              <w:left w:val="single" w:sz="4" w:space="0" w:color="auto"/>
              <w:bottom w:val="single" w:sz="4" w:space="0" w:color="auto"/>
              <w:right w:val="single" w:sz="4" w:space="0" w:color="auto"/>
            </w:tcBorders>
            <w:vAlign w:val="center"/>
            <w:hideMark/>
          </w:tcPr>
          <w:p w14:paraId="302B8028" w14:textId="77777777" w:rsidR="0072164E" w:rsidRPr="00AA3DC2" w:rsidRDefault="0072164E" w:rsidP="00897736">
            <w:pPr>
              <w:rPr>
                <w:rFonts w:ascii="Calibri" w:hAnsi="Calibri" w:cs="Calibri"/>
                <w:b/>
                <w:bCs/>
                <w:color w:val="000000"/>
                <w:sz w:val="16"/>
                <w:szCs w:val="16"/>
                <w:lang w:eastAsia="es-EC"/>
              </w:rPr>
            </w:pPr>
          </w:p>
        </w:tc>
        <w:tc>
          <w:tcPr>
            <w:tcW w:w="1000" w:type="pct"/>
            <w:tcBorders>
              <w:top w:val="nil"/>
              <w:left w:val="nil"/>
              <w:bottom w:val="single" w:sz="4" w:space="0" w:color="auto"/>
              <w:right w:val="single" w:sz="4" w:space="0" w:color="auto"/>
            </w:tcBorders>
            <w:hideMark/>
          </w:tcPr>
          <w:p w14:paraId="0FE04D95" w14:textId="77777777" w:rsidR="0072164E" w:rsidRPr="00AA3DC2" w:rsidRDefault="0072164E" w:rsidP="00897736">
            <w:pPr>
              <w:rPr>
                <w:rFonts w:ascii="Calibri" w:hAnsi="Calibri" w:cs="Calibri"/>
                <w:color w:val="000000"/>
                <w:sz w:val="16"/>
                <w:szCs w:val="16"/>
                <w:lang w:val="en-US" w:eastAsia="es-EC"/>
              </w:rPr>
            </w:pPr>
            <w:r w:rsidRPr="00AA3DC2">
              <w:rPr>
                <w:rFonts w:ascii="Calibri" w:hAnsi="Calibri" w:cs="Calibri"/>
                <w:color w:val="000000"/>
                <w:sz w:val="16"/>
                <w:szCs w:val="16"/>
                <w:lang w:val="en-US" w:eastAsia="es-EC"/>
              </w:rPr>
              <w:t xml:space="preserve">4.3 </w:t>
            </w:r>
          </w:p>
        </w:tc>
        <w:tc>
          <w:tcPr>
            <w:tcW w:w="1000" w:type="pct"/>
            <w:tcBorders>
              <w:top w:val="nil"/>
              <w:left w:val="nil"/>
              <w:bottom w:val="single" w:sz="4" w:space="0" w:color="auto"/>
              <w:right w:val="single" w:sz="4" w:space="0" w:color="auto"/>
            </w:tcBorders>
            <w:hideMark/>
          </w:tcPr>
          <w:p w14:paraId="2B0D18CF" w14:textId="77777777" w:rsidR="0072164E" w:rsidRPr="00AA3DC2" w:rsidRDefault="0072164E" w:rsidP="00897736">
            <w:pPr>
              <w:jc w:val="both"/>
              <w:rPr>
                <w:rFonts w:ascii="Calibri" w:hAnsi="Calibri" w:cs="Calibri"/>
                <w:b/>
                <w:bCs/>
                <w:color w:val="000000"/>
                <w:sz w:val="16"/>
                <w:szCs w:val="16"/>
                <w:lang w:val="es-EC" w:eastAsia="es-EC"/>
              </w:rPr>
            </w:pPr>
            <w:r w:rsidRPr="00AA3DC2">
              <w:rPr>
                <w:rFonts w:ascii="Calibri" w:hAnsi="Calibri" w:cs="Calibri"/>
                <w:b/>
                <w:bCs/>
                <w:color w:val="000000"/>
                <w:sz w:val="16"/>
                <w:szCs w:val="16"/>
                <w:lang w:val="es-EC" w:eastAsia="es-EC"/>
              </w:rPr>
              <w:t>Sin relación</w:t>
            </w:r>
          </w:p>
        </w:tc>
        <w:tc>
          <w:tcPr>
            <w:tcW w:w="1000" w:type="pct"/>
            <w:tcBorders>
              <w:top w:val="nil"/>
              <w:left w:val="nil"/>
              <w:bottom w:val="single" w:sz="4" w:space="0" w:color="auto"/>
              <w:right w:val="single" w:sz="4" w:space="0" w:color="auto"/>
            </w:tcBorders>
            <w:hideMark/>
          </w:tcPr>
          <w:p w14:paraId="307D8236" w14:textId="77777777" w:rsidR="0072164E" w:rsidRPr="00AA3DC2" w:rsidRDefault="0072164E" w:rsidP="00897736">
            <w:pPr>
              <w:jc w:val="both"/>
              <w:rPr>
                <w:rFonts w:ascii="Calibri" w:hAnsi="Calibri" w:cs="Calibri"/>
                <w:color w:val="000000"/>
                <w:sz w:val="16"/>
                <w:szCs w:val="16"/>
                <w:lang w:val="es-EC" w:eastAsia="es-EC"/>
              </w:rPr>
            </w:pPr>
            <w:r w:rsidRPr="00AA3DC2">
              <w:rPr>
                <w:rFonts w:ascii="Calibri" w:hAnsi="Calibri" w:cs="Calibri"/>
                <w:color w:val="000000"/>
                <w:sz w:val="16"/>
                <w:szCs w:val="16"/>
                <w:lang w:val="es-EC" w:eastAsia="es-EC"/>
              </w:rPr>
              <w:t> </w:t>
            </w:r>
          </w:p>
        </w:tc>
        <w:tc>
          <w:tcPr>
            <w:tcW w:w="1000" w:type="pct"/>
            <w:tcBorders>
              <w:top w:val="nil"/>
              <w:left w:val="nil"/>
              <w:bottom w:val="single" w:sz="4" w:space="0" w:color="auto"/>
              <w:right w:val="single" w:sz="4" w:space="0" w:color="auto"/>
            </w:tcBorders>
            <w:hideMark/>
          </w:tcPr>
          <w:p w14:paraId="59F91042" w14:textId="77777777" w:rsidR="0072164E" w:rsidRPr="00AA3DC2" w:rsidRDefault="0072164E" w:rsidP="00897736">
            <w:pPr>
              <w:jc w:val="both"/>
              <w:rPr>
                <w:rFonts w:ascii="Calibri" w:hAnsi="Calibri" w:cs="Calibri"/>
                <w:color w:val="000000"/>
                <w:sz w:val="16"/>
                <w:szCs w:val="16"/>
                <w:lang w:val="es-EC" w:eastAsia="es-EC"/>
              </w:rPr>
            </w:pPr>
            <w:r w:rsidRPr="00AA3DC2">
              <w:rPr>
                <w:rFonts w:ascii="Calibri" w:hAnsi="Calibri" w:cs="Calibri"/>
                <w:color w:val="000000"/>
                <w:sz w:val="16"/>
                <w:szCs w:val="16"/>
                <w:lang w:val="es-EC" w:eastAsia="es-EC"/>
              </w:rPr>
              <w:t> </w:t>
            </w:r>
          </w:p>
        </w:tc>
      </w:tr>
      <w:tr w:rsidR="0072164E" w:rsidRPr="00916C8A" w14:paraId="22BEF7AC" w14:textId="77777777" w:rsidTr="00352AAC">
        <w:trPr>
          <w:trHeight w:val="1556"/>
        </w:trPr>
        <w:tc>
          <w:tcPr>
            <w:tcW w:w="1000" w:type="pct"/>
            <w:vMerge/>
            <w:tcBorders>
              <w:top w:val="nil"/>
              <w:left w:val="single" w:sz="4" w:space="0" w:color="auto"/>
              <w:bottom w:val="single" w:sz="4" w:space="0" w:color="auto"/>
              <w:right w:val="single" w:sz="4" w:space="0" w:color="auto"/>
            </w:tcBorders>
            <w:vAlign w:val="center"/>
            <w:hideMark/>
          </w:tcPr>
          <w:p w14:paraId="46FFE66D" w14:textId="77777777" w:rsidR="0072164E" w:rsidRPr="00AA3DC2" w:rsidRDefault="0072164E" w:rsidP="00897736">
            <w:pPr>
              <w:rPr>
                <w:rFonts w:ascii="Calibri" w:hAnsi="Calibri" w:cs="Calibri"/>
                <w:b/>
                <w:bCs/>
                <w:color w:val="000000"/>
                <w:sz w:val="16"/>
                <w:szCs w:val="16"/>
                <w:lang w:val="es-EC" w:eastAsia="es-EC"/>
              </w:rPr>
            </w:pPr>
          </w:p>
        </w:tc>
        <w:tc>
          <w:tcPr>
            <w:tcW w:w="1000" w:type="pct"/>
            <w:tcBorders>
              <w:top w:val="nil"/>
              <w:left w:val="nil"/>
              <w:bottom w:val="single" w:sz="4" w:space="0" w:color="auto"/>
              <w:right w:val="single" w:sz="4" w:space="0" w:color="auto"/>
            </w:tcBorders>
            <w:hideMark/>
          </w:tcPr>
          <w:p w14:paraId="6237C348" w14:textId="77777777" w:rsidR="0072164E" w:rsidRPr="00AA3DC2" w:rsidRDefault="0072164E" w:rsidP="00897736">
            <w:pPr>
              <w:rPr>
                <w:rFonts w:ascii="Calibri" w:hAnsi="Calibri" w:cs="Calibri"/>
                <w:color w:val="000000"/>
                <w:sz w:val="16"/>
                <w:szCs w:val="16"/>
                <w:lang w:eastAsia="es-EC"/>
              </w:rPr>
            </w:pPr>
            <w:r w:rsidRPr="00AA3DC2">
              <w:rPr>
                <w:rFonts w:ascii="Calibri" w:hAnsi="Calibri" w:cs="Calibri"/>
                <w:color w:val="000000"/>
                <w:sz w:val="16"/>
                <w:szCs w:val="16"/>
                <w:lang w:eastAsia="es-EC"/>
              </w:rPr>
              <w:t>4.4. Implementar una campaña de comunicación dirigida a estudiantes sobre la reducción y sustitución de plásticos, así como sobre la legislación y su aplicación.</w:t>
            </w:r>
          </w:p>
        </w:tc>
        <w:tc>
          <w:tcPr>
            <w:tcW w:w="1000" w:type="pct"/>
            <w:tcBorders>
              <w:top w:val="nil"/>
              <w:left w:val="nil"/>
              <w:bottom w:val="single" w:sz="4" w:space="0" w:color="auto"/>
              <w:right w:val="single" w:sz="4" w:space="0" w:color="auto"/>
            </w:tcBorders>
            <w:noWrap/>
            <w:hideMark/>
          </w:tcPr>
          <w:p w14:paraId="104B7946" w14:textId="77777777" w:rsidR="0072164E" w:rsidRPr="00AA3DC2" w:rsidRDefault="0072164E" w:rsidP="00897736">
            <w:pPr>
              <w:jc w:val="both"/>
              <w:rPr>
                <w:rFonts w:ascii="Calibri" w:hAnsi="Calibri" w:cs="Calibri"/>
                <w:color w:val="000000"/>
                <w:sz w:val="16"/>
                <w:szCs w:val="16"/>
                <w:lang w:eastAsia="es-EC"/>
              </w:rPr>
            </w:pPr>
            <w:r w:rsidRPr="00AA3DC2">
              <w:rPr>
                <w:rFonts w:ascii="Calibri" w:hAnsi="Calibri" w:cs="Calibri"/>
                <w:color w:val="000000"/>
                <w:sz w:val="16"/>
                <w:szCs w:val="16"/>
                <w:lang w:eastAsia="es-EC"/>
              </w:rPr>
              <w:t>Desarrollar productos de comunicación con enfoque de género para estudiantes sobre reducción y sustitución de plásticos.</w:t>
            </w:r>
          </w:p>
          <w:p w14:paraId="3A783D49" w14:textId="77777777" w:rsidR="0072164E" w:rsidRPr="00AA3DC2" w:rsidRDefault="0072164E" w:rsidP="00897736">
            <w:pPr>
              <w:jc w:val="both"/>
              <w:rPr>
                <w:rFonts w:ascii="Calibri" w:hAnsi="Calibri" w:cs="Calibri"/>
                <w:color w:val="000000"/>
                <w:sz w:val="16"/>
                <w:szCs w:val="16"/>
                <w:lang w:eastAsia="es-EC"/>
              </w:rPr>
            </w:pPr>
          </w:p>
        </w:tc>
        <w:tc>
          <w:tcPr>
            <w:tcW w:w="1000" w:type="pct"/>
            <w:tcBorders>
              <w:top w:val="nil"/>
              <w:left w:val="nil"/>
              <w:bottom w:val="single" w:sz="4" w:space="0" w:color="auto"/>
              <w:right w:val="single" w:sz="4" w:space="0" w:color="auto"/>
            </w:tcBorders>
            <w:noWrap/>
            <w:hideMark/>
          </w:tcPr>
          <w:p w14:paraId="31D3DE9B" w14:textId="77777777" w:rsidR="0072164E" w:rsidRPr="00AA3DC2" w:rsidRDefault="0072164E" w:rsidP="00897736">
            <w:pPr>
              <w:jc w:val="both"/>
              <w:rPr>
                <w:rFonts w:ascii="Calibri" w:hAnsi="Calibri" w:cs="Calibri"/>
                <w:color w:val="000000"/>
                <w:sz w:val="16"/>
                <w:szCs w:val="16"/>
                <w:lang w:eastAsia="es-EC"/>
              </w:rPr>
            </w:pPr>
            <w:r w:rsidRPr="00AA3DC2">
              <w:rPr>
                <w:rFonts w:ascii="Calibri" w:hAnsi="Calibri" w:cs="Calibri"/>
                <w:color w:val="000000"/>
                <w:sz w:val="16"/>
                <w:szCs w:val="16"/>
                <w:lang w:eastAsia="es-EC"/>
              </w:rPr>
              <w:t>Un (1) producto de comunicación con enfoque de género dirigido a estudiantes.</w:t>
            </w:r>
          </w:p>
          <w:p w14:paraId="280FA5EB" w14:textId="77777777" w:rsidR="0072164E" w:rsidRPr="00AA3DC2" w:rsidRDefault="0072164E" w:rsidP="00897736">
            <w:pPr>
              <w:jc w:val="both"/>
              <w:rPr>
                <w:rFonts w:ascii="Calibri" w:hAnsi="Calibri" w:cs="Calibri"/>
                <w:color w:val="000000"/>
                <w:sz w:val="16"/>
                <w:szCs w:val="16"/>
                <w:lang w:eastAsia="es-EC"/>
              </w:rPr>
            </w:pPr>
          </w:p>
        </w:tc>
        <w:tc>
          <w:tcPr>
            <w:tcW w:w="1000" w:type="pct"/>
            <w:tcBorders>
              <w:top w:val="nil"/>
              <w:left w:val="nil"/>
              <w:bottom w:val="single" w:sz="4" w:space="0" w:color="auto"/>
              <w:right w:val="single" w:sz="4" w:space="0" w:color="auto"/>
            </w:tcBorders>
            <w:hideMark/>
          </w:tcPr>
          <w:p w14:paraId="7B5CF864" w14:textId="77777777" w:rsidR="0072164E" w:rsidRPr="00AA3DC2" w:rsidRDefault="0072164E" w:rsidP="00897736">
            <w:pPr>
              <w:jc w:val="both"/>
              <w:rPr>
                <w:rFonts w:ascii="Calibri" w:hAnsi="Calibri" w:cs="Calibri"/>
                <w:color w:val="000000"/>
                <w:sz w:val="16"/>
                <w:szCs w:val="16"/>
                <w:lang w:eastAsia="es-EC"/>
              </w:rPr>
            </w:pPr>
            <w:r w:rsidRPr="00AA3DC2">
              <w:rPr>
                <w:rFonts w:ascii="Calibri" w:hAnsi="Calibri" w:cs="Calibri"/>
                <w:color w:val="000000"/>
                <w:sz w:val="16"/>
                <w:szCs w:val="16"/>
                <w:lang w:eastAsia="es-EC"/>
              </w:rPr>
              <w:t>SO3.Promover la participación y empoderamiento de las mujeres como agentes de cambio</w:t>
            </w:r>
          </w:p>
          <w:p w14:paraId="38B2143B" w14:textId="77777777" w:rsidR="0072164E" w:rsidRPr="00AA3DC2" w:rsidRDefault="0072164E" w:rsidP="00897736">
            <w:pPr>
              <w:jc w:val="both"/>
              <w:rPr>
                <w:rFonts w:ascii="Calibri" w:hAnsi="Calibri" w:cs="Calibri"/>
                <w:b/>
                <w:bCs/>
                <w:color w:val="000000"/>
                <w:sz w:val="16"/>
                <w:szCs w:val="16"/>
                <w:lang w:eastAsia="es-EC"/>
              </w:rPr>
            </w:pPr>
          </w:p>
        </w:tc>
      </w:tr>
    </w:tbl>
    <w:p w14:paraId="13304BF7" w14:textId="77777777" w:rsidR="0072164E" w:rsidRPr="00916C8A" w:rsidRDefault="0072164E" w:rsidP="0072164E"/>
    <w:p w14:paraId="331AA4EB" w14:textId="77777777" w:rsidR="00231E89" w:rsidRDefault="00231E89" w:rsidP="008A1EB6">
      <w:pPr>
        <w:jc w:val="both"/>
        <w:rPr>
          <w:rFonts w:cstheme="minorHAnsi"/>
          <w:b/>
          <w:bCs/>
          <w:iCs/>
          <w:sz w:val="22"/>
          <w:szCs w:val="22"/>
        </w:rPr>
      </w:pPr>
    </w:p>
    <w:p w14:paraId="7299B784" w14:textId="77777777" w:rsidR="00231E89" w:rsidRPr="00A92406" w:rsidRDefault="00231E89" w:rsidP="00231E89">
      <w:pPr>
        <w:pStyle w:val="Ttulo2"/>
        <w:rPr>
          <w:sz w:val="28"/>
          <w:szCs w:val="28"/>
        </w:rPr>
      </w:pPr>
      <w:bookmarkStart w:id="8" w:name="_Toc227848080"/>
      <w:bookmarkStart w:id="9" w:name="_Toc227935011"/>
      <w:r w:rsidRPr="00A92406">
        <w:rPr>
          <w:sz w:val="28"/>
          <w:szCs w:val="28"/>
        </w:rPr>
        <w:lastRenderedPageBreak/>
        <w:t>3.2 Aportes en gestión de conocimiento</w:t>
      </w:r>
      <w:bookmarkEnd w:id="8"/>
      <w:bookmarkEnd w:id="9"/>
    </w:p>
    <w:p w14:paraId="24015671" w14:textId="1F1C072D" w:rsidR="00231E89" w:rsidRPr="00FA2DFD" w:rsidRDefault="00FA2DFD" w:rsidP="00231E89">
      <w:pPr>
        <w:jc w:val="both"/>
        <w:rPr>
          <w:rFonts w:cstheme="minorHAnsi"/>
          <w:b/>
          <w:bCs/>
          <w:iCs/>
          <w:sz w:val="22"/>
          <w:szCs w:val="22"/>
        </w:rPr>
      </w:pPr>
      <w:r w:rsidRPr="00FA2DFD">
        <w:rPr>
          <w:rFonts w:cstheme="minorHAnsi"/>
          <w:iCs/>
          <w:sz w:val="22"/>
          <w:szCs w:val="22"/>
        </w:rPr>
        <w:t xml:space="preserve">No se ha realizado nada en este periodo. </w:t>
      </w:r>
    </w:p>
    <w:p w14:paraId="62E80379" w14:textId="2224C166" w:rsidR="00231E89" w:rsidRPr="008701BA" w:rsidRDefault="00231E89" w:rsidP="008701BA">
      <w:pPr>
        <w:pStyle w:val="Ttulo1"/>
        <w:numPr>
          <w:ilvl w:val="0"/>
          <w:numId w:val="4"/>
        </w:numPr>
      </w:pPr>
      <w:bookmarkStart w:id="10" w:name="_Toc227848082"/>
      <w:bookmarkStart w:id="11" w:name="_Toc227935012"/>
      <w:r w:rsidRPr="00231E89">
        <w:t>Registro de desafíos y temas pendientes</w:t>
      </w:r>
      <w:bookmarkEnd w:id="10"/>
      <w:bookmarkEnd w:id="11"/>
    </w:p>
    <w:tbl>
      <w:tblPr>
        <w:tblpPr w:leftFromText="141" w:rightFromText="141" w:vertAnchor="text" w:horzAnchor="margin" w:tblpX="-1206" w:tblpY="142"/>
        <w:tblW w:w="1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22"/>
        <w:gridCol w:w="1723"/>
        <w:gridCol w:w="2992"/>
        <w:gridCol w:w="2898"/>
      </w:tblGrid>
      <w:tr w:rsidR="00231E89" w:rsidRPr="00AB5DC8" w14:paraId="0F6C6A49" w14:textId="77777777" w:rsidTr="008916C4">
        <w:tc>
          <w:tcPr>
            <w:tcW w:w="3722" w:type="dxa"/>
            <w:shd w:val="clear" w:color="auto" w:fill="156082" w:themeFill="accent1"/>
          </w:tcPr>
          <w:p w14:paraId="47ED95A5" w14:textId="77777777" w:rsidR="00231E89" w:rsidRPr="008916C4" w:rsidRDefault="00231E89" w:rsidP="008916C4">
            <w:pPr>
              <w:jc w:val="center"/>
              <w:rPr>
                <w:rFonts w:cstheme="minorHAnsi"/>
                <w:b/>
                <w:bCs/>
                <w:i/>
                <w:color w:val="FFFFFF" w:themeColor="background1"/>
                <w:sz w:val="22"/>
                <w:szCs w:val="22"/>
              </w:rPr>
            </w:pPr>
            <w:r w:rsidRPr="008916C4">
              <w:rPr>
                <w:rFonts w:cstheme="minorHAnsi"/>
                <w:b/>
                <w:bCs/>
                <w:i/>
                <w:color w:val="FFFFFF" w:themeColor="background1"/>
                <w:sz w:val="22"/>
                <w:szCs w:val="22"/>
              </w:rPr>
              <w:t>Tema pendiente/ desafíos y/o problema</w:t>
            </w:r>
          </w:p>
        </w:tc>
        <w:tc>
          <w:tcPr>
            <w:tcW w:w="1723" w:type="dxa"/>
            <w:shd w:val="clear" w:color="auto" w:fill="156082" w:themeFill="accent1"/>
          </w:tcPr>
          <w:p w14:paraId="0092C618" w14:textId="77777777" w:rsidR="00231E89" w:rsidRPr="008916C4" w:rsidRDefault="00231E89" w:rsidP="008916C4">
            <w:pPr>
              <w:jc w:val="center"/>
              <w:rPr>
                <w:rFonts w:cstheme="minorHAnsi"/>
                <w:b/>
                <w:bCs/>
                <w:i/>
                <w:color w:val="FFFFFF" w:themeColor="background1"/>
                <w:sz w:val="22"/>
                <w:szCs w:val="22"/>
              </w:rPr>
            </w:pPr>
            <w:r w:rsidRPr="008916C4">
              <w:rPr>
                <w:rFonts w:cstheme="minorHAnsi"/>
                <w:b/>
                <w:bCs/>
                <w:i/>
                <w:color w:val="FFFFFF" w:themeColor="background1"/>
                <w:sz w:val="22"/>
                <w:szCs w:val="22"/>
              </w:rPr>
              <w:t>Fecha de identificación</w:t>
            </w:r>
          </w:p>
        </w:tc>
        <w:tc>
          <w:tcPr>
            <w:tcW w:w="2992" w:type="dxa"/>
            <w:shd w:val="clear" w:color="auto" w:fill="156082" w:themeFill="accent1"/>
          </w:tcPr>
          <w:p w14:paraId="19C64776" w14:textId="77777777" w:rsidR="00231E89" w:rsidRPr="008916C4" w:rsidRDefault="00231E89" w:rsidP="008916C4">
            <w:pPr>
              <w:jc w:val="center"/>
              <w:rPr>
                <w:rFonts w:cstheme="minorHAnsi"/>
                <w:b/>
                <w:bCs/>
                <w:i/>
                <w:color w:val="FFFFFF" w:themeColor="background1"/>
                <w:sz w:val="22"/>
                <w:szCs w:val="22"/>
              </w:rPr>
            </w:pPr>
            <w:r w:rsidRPr="008916C4">
              <w:rPr>
                <w:rFonts w:cstheme="minorHAnsi"/>
                <w:b/>
                <w:bCs/>
                <w:i/>
                <w:color w:val="FFFFFF" w:themeColor="background1"/>
                <w:sz w:val="22"/>
                <w:szCs w:val="22"/>
              </w:rPr>
              <w:t>Medidas de manejo / posibles soluciones</w:t>
            </w:r>
          </w:p>
        </w:tc>
        <w:tc>
          <w:tcPr>
            <w:tcW w:w="2898" w:type="dxa"/>
            <w:shd w:val="clear" w:color="auto" w:fill="156082" w:themeFill="accent1"/>
          </w:tcPr>
          <w:p w14:paraId="66B02AF2" w14:textId="77777777" w:rsidR="00231E89" w:rsidRPr="008916C4" w:rsidRDefault="00231E89" w:rsidP="008916C4">
            <w:pPr>
              <w:jc w:val="center"/>
              <w:rPr>
                <w:rFonts w:cstheme="minorHAnsi"/>
                <w:b/>
                <w:bCs/>
                <w:i/>
                <w:color w:val="FFFFFF" w:themeColor="background1"/>
                <w:sz w:val="22"/>
                <w:szCs w:val="22"/>
              </w:rPr>
            </w:pPr>
            <w:r w:rsidRPr="008916C4">
              <w:rPr>
                <w:rFonts w:cstheme="minorHAnsi"/>
                <w:b/>
                <w:bCs/>
                <w:i/>
                <w:color w:val="FFFFFF" w:themeColor="background1"/>
                <w:sz w:val="22"/>
                <w:szCs w:val="22"/>
              </w:rPr>
              <w:t>Solicitud de apoyo a la Gerencia</w:t>
            </w:r>
          </w:p>
        </w:tc>
      </w:tr>
      <w:tr w:rsidR="00231E89" w:rsidRPr="00AB5DC8" w14:paraId="2F2A8658" w14:textId="77777777" w:rsidTr="00231E89">
        <w:tc>
          <w:tcPr>
            <w:tcW w:w="3722" w:type="dxa"/>
          </w:tcPr>
          <w:p w14:paraId="4D361E94" w14:textId="5C9DE242" w:rsidR="00231E89" w:rsidRPr="008D0BD2" w:rsidRDefault="00313EA6" w:rsidP="00231E89">
            <w:pPr>
              <w:tabs>
                <w:tab w:val="left" w:pos="4680"/>
              </w:tabs>
              <w:rPr>
                <w:rFonts w:cstheme="minorHAnsi"/>
                <w:color w:val="000000" w:themeColor="text1"/>
                <w:sz w:val="18"/>
                <w:szCs w:val="18"/>
              </w:rPr>
            </w:pPr>
            <w:r w:rsidRPr="008D0BD2">
              <w:rPr>
                <w:rFonts w:cstheme="minorHAnsi"/>
                <w:color w:val="000000" w:themeColor="text1"/>
                <w:sz w:val="18"/>
                <w:szCs w:val="18"/>
              </w:rPr>
              <w:t>Contratación de la Coordinación del proyecto</w:t>
            </w:r>
          </w:p>
          <w:p w14:paraId="303FE61D" w14:textId="77777777" w:rsidR="00231E89" w:rsidRPr="008D0BD2" w:rsidRDefault="00231E89" w:rsidP="00231E89">
            <w:pPr>
              <w:tabs>
                <w:tab w:val="left" w:pos="4680"/>
              </w:tabs>
              <w:jc w:val="both"/>
              <w:rPr>
                <w:rFonts w:cstheme="minorHAnsi"/>
                <w:color w:val="000000" w:themeColor="text1"/>
                <w:sz w:val="18"/>
                <w:szCs w:val="18"/>
              </w:rPr>
            </w:pPr>
          </w:p>
        </w:tc>
        <w:tc>
          <w:tcPr>
            <w:tcW w:w="1723" w:type="dxa"/>
          </w:tcPr>
          <w:p w14:paraId="1E6BB1EA" w14:textId="047FC5AE" w:rsidR="00231E89" w:rsidRPr="008D0BD2" w:rsidRDefault="00313EA6" w:rsidP="00231E89">
            <w:pPr>
              <w:jc w:val="both"/>
              <w:rPr>
                <w:rFonts w:cstheme="minorHAnsi"/>
                <w:color w:val="000000" w:themeColor="text1"/>
                <w:sz w:val="18"/>
                <w:szCs w:val="18"/>
              </w:rPr>
            </w:pPr>
            <w:r w:rsidRPr="008D0BD2">
              <w:rPr>
                <w:rFonts w:cstheme="minorHAnsi"/>
                <w:color w:val="000000" w:themeColor="text1"/>
                <w:sz w:val="18"/>
                <w:szCs w:val="18"/>
              </w:rPr>
              <w:t>01-01-2026</w:t>
            </w:r>
          </w:p>
        </w:tc>
        <w:tc>
          <w:tcPr>
            <w:tcW w:w="2992" w:type="dxa"/>
          </w:tcPr>
          <w:p w14:paraId="24952D82" w14:textId="2511FB12" w:rsidR="007762E4" w:rsidRPr="008D0BD2" w:rsidRDefault="007762E4" w:rsidP="00231E89">
            <w:pPr>
              <w:jc w:val="both"/>
              <w:rPr>
                <w:rFonts w:cstheme="minorHAnsi"/>
                <w:color w:val="000000" w:themeColor="text1"/>
                <w:sz w:val="18"/>
                <w:szCs w:val="18"/>
              </w:rPr>
            </w:pPr>
            <w:r w:rsidRPr="008D0BD2">
              <w:rPr>
                <w:rFonts w:cstheme="minorHAnsi"/>
                <w:color w:val="000000" w:themeColor="text1"/>
                <w:sz w:val="18"/>
                <w:szCs w:val="18"/>
              </w:rPr>
              <w:t xml:space="preserve">Se han realizado los procesos de divulgación, preselección y entrevista. </w:t>
            </w:r>
          </w:p>
        </w:tc>
        <w:tc>
          <w:tcPr>
            <w:tcW w:w="2898" w:type="dxa"/>
          </w:tcPr>
          <w:p w14:paraId="09FFA35B" w14:textId="1C044B8A" w:rsidR="00231E89" w:rsidRPr="008D0BD2" w:rsidRDefault="007762E4" w:rsidP="00231E89">
            <w:pPr>
              <w:jc w:val="both"/>
              <w:rPr>
                <w:rFonts w:cstheme="minorHAnsi"/>
                <w:color w:val="000000" w:themeColor="text1"/>
                <w:sz w:val="18"/>
                <w:szCs w:val="18"/>
              </w:rPr>
            </w:pPr>
            <w:r w:rsidRPr="008D0BD2">
              <w:rPr>
                <w:rFonts w:cstheme="minorHAnsi"/>
                <w:color w:val="000000" w:themeColor="text1"/>
                <w:sz w:val="18"/>
                <w:szCs w:val="18"/>
              </w:rPr>
              <w:t xml:space="preserve">Agilizar el proceso </w:t>
            </w:r>
            <w:r w:rsidR="000F7591" w:rsidRPr="008D0BD2">
              <w:rPr>
                <w:rFonts w:cstheme="minorHAnsi"/>
                <w:color w:val="000000" w:themeColor="text1"/>
                <w:sz w:val="18"/>
                <w:szCs w:val="18"/>
              </w:rPr>
              <w:t>de revisión de atestados para la contratación</w:t>
            </w:r>
            <w:r w:rsidR="008D0BD2" w:rsidRPr="008D0BD2">
              <w:rPr>
                <w:rFonts w:cstheme="minorHAnsi"/>
                <w:color w:val="000000" w:themeColor="text1"/>
                <w:sz w:val="18"/>
                <w:szCs w:val="18"/>
              </w:rPr>
              <w:t xml:space="preserve"> de la coordinación</w:t>
            </w:r>
          </w:p>
        </w:tc>
      </w:tr>
      <w:tr w:rsidR="008D0BD2" w:rsidRPr="00AB5DC8" w14:paraId="665F1BCB" w14:textId="77777777" w:rsidTr="00231E89">
        <w:tc>
          <w:tcPr>
            <w:tcW w:w="3722" w:type="dxa"/>
          </w:tcPr>
          <w:p w14:paraId="0D709EDC" w14:textId="51CB4CFC" w:rsidR="008D0BD2" w:rsidRPr="00A171D0" w:rsidRDefault="008D0BD2" w:rsidP="008D0BD2">
            <w:pPr>
              <w:tabs>
                <w:tab w:val="left" w:pos="4680"/>
              </w:tabs>
              <w:rPr>
                <w:rFonts w:cstheme="minorHAnsi"/>
                <w:color w:val="000000" w:themeColor="text1"/>
                <w:sz w:val="18"/>
                <w:szCs w:val="18"/>
              </w:rPr>
            </w:pPr>
            <w:r w:rsidRPr="00A171D0">
              <w:rPr>
                <w:rFonts w:cstheme="minorHAnsi"/>
                <w:color w:val="000000" w:themeColor="text1"/>
                <w:sz w:val="18"/>
                <w:szCs w:val="18"/>
              </w:rPr>
              <w:t>Publicación de los TdR para contratar una persona que apoye en comunicación</w:t>
            </w:r>
          </w:p>
          <w:p w14:paraId="348B1CF0" w14:textId="77777777" w:rsidR="008D0BD2" w:rsidRPr="00A171D0" w:rsidRDefault="008D0BD2" w:rsidP="008D0BD2">
            <w:pPr>
              <w:tabs>
                <w:tab w:val="left" w:pos="4680"/>
              </w:tabs>
              <w:jc w:val="both"/>
              <w:rPr>
                <w:rFonts w:cstheme="minorHAnsi"/>
                <w:color w:val="000000" w:themeColor="text1"/>
                <w:sz w:val="18"/>
                <w:szCs w:val="18"/>
              </w:rPr>
            </w:pPr>
          </w:p>
        </w:tc>
        <w:tc>
          <w:tcPr>
            <w:tcW w:w="1723" w:type="dxa"/>
          </w:tcPr>
          <w:p w14:paraId="57E1F3CF" w14:textId="06341CCB" w:rsidR="008D0BD2" w:rsidRPr="00A171D0" w:rsidRDefault="008D0BD2" w:rsidP="008D0BD2">
            <w:pPr>
              <w:jc w:val="both"/>
              <w:rPr>
                <w:rFonts w:cstheme="minorHAnsi"/>
                <w:color w:val="000000" w:themeColor="text1"/>
                <w:sz w:val="18"/>
                <w:szCs w:val="18"/>
              </w:rPr>
            </w:pPr>
            <w:r w:rsidRPr="008D0BD2">
              <w:rPr>
                <w:rFonts w:cstheme="minorHAnsi"/>
                <w:color w:val="000000" w:themeColor="text1"/>
                <w:sz w:val="18"/>
                <w:szCs w:val="18"/>
              </w:rPr>
              <w:t>01-01-2026</w:t>
            </w:r>
          </w:p>
        </w:tc>
        <w:tc>
          <w:tcPr>
            <w:tcW w:w="2992" w:type="dxa"/>
          </w:tcPr>
          <w:p w14:paraId="12533720" w14:textId="07185968" w:rsidR="008D0BD2" w:rsidRPr="00A171D0" w:rsidRDefault="00B348F2" w:rsidP="008D0BD2">
            <w:pPr>
              <w:jc w:val="both"/>
              <w:rPr>
                <w:rFonts w:cstheme="minorHAnsi"/>
                <w:color w:val="000000" w:themeColor="text1"/>
                <w:sz w:val="18"/>
                <w:szCs w:val="18"/>
              </w:rPr>
            </w:pPr>
            <w:r w:rsidRPr="00A171D0">
              <w:rPr>
                <w:rFonts w:cstheme="minorHAnsi"/>
                <w:color w:val="000000" w:themeColor="text1"/>
                <w:sz w:val="18"/>
                <w:szCs w:val="18"/>
              </w:rPr>
              <w:t xml:space="preserve">Se elaboraron los TdR </w:t>
            </w:r>
            <w:r w:rsidR="00A171D0" w:rsidRPr="00A171D0">
              <w:rPr>
                <w:rFonts w:cstheme="minorHAnsi"/>
                <w:color w:val="000000" w:themeColor="text1"/>
                <w:sz w:val="18"/>
                <w:szCs w:val="18"/>
              </w:rPr>
              <w:t>para su publicación</w:t>
            </w:r>
            <w:r w:rsidR="00A171D0">
              <w:rPr>
                <w:rFonts w:cstheme="minorHAnsi"/>
                <w:color w:val="000000" w:themeColor="text1"/>
                <w:sz w:val="18"/>
                <w:szCs w:val="18"/>
              </w:rPr>
              <w:t xml:space="preserve"> y fueron remitidos para la publicación</w:t>
            </w:r>
          </w:p>
        </w:tc>
        <w:tc>
          <w:tcPr>
            <w:tcW w:w="2898" w:type="dxa"/>
          </w:tcPr>
          <w:p w14:paraId="1D7681D2" w14:textId="075934D7" w:rsidR="008D0BD2" w:rsidRPr="00A171D0" w:rsidRDefault="00A171D0" w:rsidP="008D0BD2">
            <w:pPr>
              <w:jc w:val="both"/>
              <w:rPr>
                <w:rFonts w:cstheme="minorHAnsi"/>
                <w:color w:val="000000" w:themeColor="text1"/>
                <w:sz w:val="18"/>
                <w:szCs w:val="18"/>
              </w:rPr>
            </w:pPr>
            <w:r w:rsidRPr="00A171D0">
              <w:rPr>
                <w:rFonts w:cstheme="minorHAnsi"/>
                <w:color w:val="000000" w:themeColor="text1"/>
                <w:sz w:val="18"/>
                <w:szCs w:val="18"/>
              </w:rPr>
              <w:t>Apoyar el proceso de publicación</w:t>
            </w:r>
          </w:p>
        </w:tc>
      </w:tr>
      <w:tr w:rsidR="008D0BD2" w:rsidRPr="00AB5DC8" w14:paraId="3EA4CA9E" w14:textId="77777777" w:rsidTr="00231E89">
        <w:tc>
          <w:tcPr>
            <w:tcW w:w="3722" w:type="dxa"/>
          </w:tcPr>
          <w:p w14:paraId="69BA3806" w14:textId="1899673B" w:rsidR="008D0BD2" w:rsidRPr="00A171D0" w:rsidRDefault="008D0BD2" w:rsidP="008D0BD2">
            <w:pPr>
              <w:tabs>
                <w:tab w:val="left" w:pos="4680"/>
              </w:tabs>
              <w:rPr>
                <w:rFonts w:cstheme="minorHAnsi"/>
                <w:color w:val="000000" w:themeColor="text1"/>
                <w:sz w:val="18"/>
                <w:szCs w:val="18"/>
              </w:rPr>
            </w:pPr>
            <w:r w:rsidRPr="00A171D0">
              <w:rPr>
                <w:rFonts w:cstheme="minorHAnsi"/>
                <w:color w:val="000000" w:themeColor="text1"/>
                <w:sz w:val="18"/>
                <w:szCs w:val="18"/>
              </w:rPr>
              <w:t>Publicación de</w:t>
            </w:r>
            <w:r w:rsidR="00967DE8" w:rsidRPr="00A171D0">
              <w:rPr>
                <w:rFonts w:cstheme="minorHAnsi"/>
                <w:color w:val="000000" w:themeColor="text1"/>
                <w:sz w:val="18"/>
                <w:szCs w:val="18"/>
              </w:rPr>
              <w:t>l perfil para contra</w:t>
            </w:r>
            <w:r w:rsidR="008E6933" w:rsidRPr="00A171D0">
              <w:rPr>
                <w:rFonts w:cstheme="minorHAnsi"/>
                <w:color w:val="000000" w:themeColor="text1"/>
                <w:sz w:val="18"/>
                <w:szCs w:val="18"/>
              </w:rPr>
              <w:t xml:space="preserve">tación de una persona especialista </w:t>
            </w:r>
          </w:p>
          <w:p w14:paraId="280432FF" w14:textId="77777777" w:rsidR="008D0BD2" w:rsidRPr="00A171D0" w:rsidRDefault="008D0BD2" w:rsidP="008D0BD2">
            <w:pPr>
              <w:tabs>
                <w:tab w:val="left" w:pos="4680"/>
              </w:tabs>
              <w:jc w:val="both"/>
              <w:rPr>
                <w:rFonts w:cstheme="minorHAnsi"/>
                <w:color w:val="000000" w:themeColor="text1"/>
                <w:sz w:val="18"/>
                <w:szCs w:val="18"/>
              </w:rPr>
            </w:pPr>
          </w:p>
        </w:tc>
        <w:tc>
          <w:tcPr>
            <w:tcW w:w="1723" w:type="dxa"/>
          </w:tcPr>
          <w:p w14:paraId="44251AEE" w14:textId="135CB174" w:rsidR="008D0BD2" w:rsidRPr="00A171D0" w:rsidRDefault="008D0BD2" w:rsidP="008D0BD2">
            <w:pPr>
              <w:jc w:val="both"/>
              <w:rPr>
                <w:rFonts w:cstheme="minorHAnsi"/>
                <w:color w:val="000000" w:themeColor="text1"/>
                <w:sz w:val="18"/>
                <w:szCs w:val="18"/>
              </w:rPr>
            </w:pPr>
            <w:r w:rsidRPr="008D0BD2">
              <w:rPr>
                <w:rFonts w:cstheme="minorHAnsi"/>
                <w:color w:val="000000" w:themeColor="text1"/>
                <w:sz w:val="18"/>
                <w:szCs w:val="18"/>
              </w:rPr>
              <w:t>01-01-2026</w:t>
            </w:r>
          </w:p>
        </w:tc>
        <w:tc>
          <w:tcPr>
            <w:tcW w:w="2992" w:type="dxa"/>
          </w:tcPr>
          <w:p w14:paraId="5E870270" w14:textId="5BC626F2" w:rsidR="008D0BD2" w:rsidRPr="00A171D0" w:rsidRDefault="00A171D0" w:rsidP="008D0BD2">
            <w:pPr>
              <w:jc w:val="both"/>
              <w:rPr>
                <w:rFonts w:cstheme="minorHAnsi"/>
                <w:color w:val="000000" w:themeColor="text1"/>
                <w:sz w:val="18"/>
                <w:szCs w:val="18"/>
              </w:rPr>
            </w:pPr>
            <w:r w:rsidRPr="00A171D0">
              <w:rPr>
                <w:rFonts w:cstheme="minorHAnsi"/>
                <w:color w:val="000000" w:themeColor="text1"/>
                <w:sz w:val="18"/>
                <w:szCs w:val="18"/>
              </w:rPr>
              <w:t>Se elaboraron los TdR para su publicación</w:t>
            </w:r>
            <w:r>
              <w:rPr>
                <w:rFonts w:cstheme="minorHAnsi"/>
                <w:color w:val="000000" w:themeColor="text1"/>
                <w:sz w:val="18"/>
                <w:szCs w:val="18"/>
              </w:rPr>
              <w:t xml:space="preserve"> y fueron remitidos para la publicación</w:t>
            </w:r>
          </w:p>
        </w:tc>
        <w:tc>
          <w:tcPr>
            <w:tcW w:w="2898" w:type="dxa"/>
          </w:tcPr>
          <w:p w14:paraId="7C7564B1" w14:textId="16C365FE" w:rsidR="008D0BD2" w:rsidRPr="00A171D0" w:rsidRDefault="00A171D0" w:rsidP="008D0BD2">
            <w:pPr>
              <w:jc w:val="both"/>
              <w:rPr>
                <w:rFonts w:cstheme="minorHAnsi"/>
                <w:color w:val="000000" w:themeColor="text1"/>
                <w:sz w:val="18"/>
                <w:szCs w:val="18"/>
              </w:rPr>
            </w:pPr>
            <w:r w:rsidRPr="00A171D0">
              <w:rPr>
                <w:rFonts w:cstheme="minorHAnsi"/>
                <w:color w:val="000000" w:themeColor="text1"/>
                <w:sz w:val="18"/>
                <w:szCs w:val="18"/>
              </w:rPr>
              <w:t>Apoyar el proceso de publicación</w:t>
            </w:r>
          </w:p>
        </w:tc>
      </w:tr>
      <w:tr w:rsidR="005C4A78" w:rsidRPr="00AB5DC8" w14:paraId="04A5810F" w14:textId="77777777" w:rsidTr="00231E89">
        <w:tc>
          <w:tcPr>
            <w:tcW w:w="3722" w:type="dxa"/>
          </w:tcPr>
          <w:p w14:paraId="45DFA8AE" w14:textId="29B36DE7" w:rsidR="005C4A78" w:rsidRPr="00A171D0" w:rsidRDefault="005C4A78" w:rsidP="008D0BD2">
            <w:pPr>
              <w:tabs>
                <w:tab w:val="left" w:pos="4680"/>
              </w:tabs>
              <w:rPr>
                <w:rFonts w:cstheme="minorHAnsi"/>
                <w:color w:val="000000" w:themeColor="text1"/>
                <w:sz w:val="18"/>
                <w:szCs w:val="18"/>
              </w:rPr>
            </w:pPr>
            <w:r>
              <w:rPr>
                <w:rFonts w:cstheme="minorHAnsi"/>
                <w:color w:val="000000" w:themeColor="text1"/>
                <w:sz w:val="18"/>
                <w:szCs w:val="18"/>
              </w:rPr>
              <w:t>Aprobación de la modificación presupuestaria realizada</w:t>
            </w:r>
          </w:p>
        </w:tc>
        <w:tc>
          <w:tcPr>
            <w:tcW w:w="1723" w:type="dxa"/>
          </w:tcPr>
          <w:p w14:paraId="3056E4DE" w14:textId="55C2722A" w:rsidR="005C4A78" w:rsidRPr="008D0BD2" w:rsidRDefault="005C4A78" w:rsidP="008D0BD2">
            <w:pPr>
              <w:jc w:val="both"/>
              <w:rPr>
                <w:rFonts w:cstheme="minorHAnsi"/>
                <w:color w:val="000000" w:themeColor="text1"/>
                <w:sz w:val="18"/>
                <w:szCs w:val="18"/>
              </w:rPr>
            </w:pPr>
            <w:r>
              <w:rPr>
                <w:rFonts w:cstheme="minorHAnsi"/>
                <w:color w:val="000000" w:themeColor="text1"/>
                <w:sz w:val="18"/>
                <w:szCs w:val="18"/>
              </w:rPr>
              <w:t>01-02-2026</w:t>
            </w:r>
          </w:p>
        </w:tc>
        <w:tc>
          <w:tcPr>
            <w:tcW w:w="2992" w:type="dxa"/>
          </w:tcPr>
          <w:p w14:paraId="1096E155" w14:textId="0318345C" w:rsidR="005C4A78" w:rsidRPr="00A171D0" w:rsidRDefault="005C4A78" w:rsidP="008D0BD2">
            <w:pPr>
              <w:jc w:val="both"/>
              <w:rPr>
                <w:rFonts w:cstheme="minorHAnsi"/>
                <w:color w:val="000000" w:themeColor="text1"/>
                <w:sz w:val="18"/>
                <w:szCs w:val="18"/>
              </w:rPr>
            </w:pPr>
            <w:r>
              <w:rPr>
                <w:rFonts w:cstheme="minorHAnsi"/>
                <w:color w:val="000000" w:themeColor="text1"/>
                <w:sz w:val="18"/>
                <w:szCs w:val="18"/>
              </w:rPr>
              <w:t>Se realizó una modificación presupuestaria, ajustada a la realidad detallada en apartados adelante</w:t>
            </w:r>
          </w:p>
        </w:tc>
        <w:tc>
          <w:tcPr>
            <w:tcW w:w="2898" w:type="dxa"/>
          </w:tcPr>
          <w:p w14:paraId="074F34B4" w14:textId="187837AD" w:rsidR="005C4A78" w:rsidRPr="00A171D0" w:rsidRDefault="005C4A78" w:rsidP="008D0BD2">
            <w:pPr>
              <w:jc w:val="both"/>
              <w:rPr>
                <w:rFonts w:cstheme="minorHAnsi"/>
                <w:color w:val="000000" w:themeColor="text1"/>
                <w:sz w:val="18"/>
                <w:szCs w:val="18"/>
              </w:rPr>
            </w:pPr>
            <w:r>
              <w:rPr>
                <w:rFonts w:cstheme="minorHAnsi"/>
                <w:color w:val="000000" w:themeColor="text1"/>
                <w:sz w:val="18"/>
                <w:szCs w:val="18"/>
              </w:rPr>
              <w:t>Revisión de parte de la Coordinación de Cartera de PNUD</w:t>
            </w:r>
          </w:p>
        </w:tc>
      </w:tr>
    </w:tbl>
    <w:p w14:paraId="08A1C2F6" w14:textId="41DCED35" w:rsidR="007F1F3A" w:rsidRDefault="00231E89" w:rsidP="005C4A78">
      <w:pPr>
        <w:pStyle w:val="Ttulo1"/>
        <w:numPr>
          <w:ilvl w:val="0"/>
          <w:numId w:val="4"/>
        </w:numPr>
      </w:pPr>
      <w:bookmarkStart w:id="12" w:name="_Toc227848083"/>
      <w:bookmarkStart w:id="13" w:name="_Toc227935013"/>
      <w:r>
        <w:t xml:space="preserve">Registro y </w:t>
      </w:r>
      <w:r w:rsidR="00A92406">
        <w:t>g</w:t>
      </w:r>
      <w:r>
        <w:t xml:space="preserve">estión de </w:t>
      </w:r>
      <w:r w:rsidR="00A92406">
        <w:t>r</w:t>
      </w:r>
      <w:r>
        <w:t>iesgos</w:t>
      </w:r>
      <w:bookmarkEnd w:id="12"/>
      <w:bookmarkEnd w:id="13"/>
      <w:r>
        <w:t xml:space="preserve"> </w:t>
      </w:r>
    </w:p>
    <w:tbl>
      <w:tblPr>
        <w:tblStyle w:val="Tablaconcuadrcula"/>
        <w:tblW w:w="10632" w:type="dxa"/>
        <w:tblInd w:w="-998" w:type="dxa"/>
        <w:tblLook w:val="04A0" w:firstRow="1" w:lastRow="0" w:firstColumn="1" w:lastColumn="0" w:noHBand="0" w:noVBand="1"/>
      </w:tblPr>
      <w:tblGrid>
        <w:gridCol w:w="2411"/>
        <w:gridCol w:w="2410"/>
        <w:gridCol w:w="2551"/>
        <w:gridCol w:w="1418"/>
        <w:gridCol w:w="1842"/>
      </w:tblGrid>
      <w:tr w:rsidR="008916C4" w14:paraId="18F759F9" w14:textId="2F348E9A" w:rsidTr="00C85F37">
        <w:tc>
          <w:tcPr>
            <w:tcW w:w="2411" w:type="dxa"/>
            <w:shd w:val="clear" w:color="auto" w:fill="156082" w:themeFill="accent1"/>
            <w:vAlign w:val="center"/>
          </w:tcPr>
          <w:p w14:paraId="50D2A327" w14:textId="5DE27F92" w:rsidR="008916C4" w:rsidRPr="008916C4" w:rsidRDefault="008916C4" w:rsidP="008916C4">
            <w:pPr>
              <w:jc w:val="center"/>
              <w:rPr>
                <w:rFonts w:eastAsiaTheme="minorHAnsi" w:cstheme="minorHAnsi"/>
                <w:b/>
                <w:bCs/>
                <w:i/>
                <w:color w:val="FFFFFF" w:themeColor="background1"/>
                <w:kern w:val="2"/>
                <w:lang w:val="es-CR" w:eastAsia="en-US"/>
                <w14:ligatures w14:val="standardContextual"/>
              </w:rPr>
            </w:pPr>
            <w:r w:rsidRPr="008916C4">
              <w:rPr>
                <w:rFonts w:eastAsiaTheme="minorHAnsi" w:cstheme="minorHAnsi"/>
                <w:b/>
                <w:bCs/>
                <w:i/>
                <w:color w:val="FFFFFF" w:themeColor="background1"/>
                <w:kern w:val="2"/>
                <w:lang w:val="es-CR" w:eastAsia="en-US"/>
                <w14:ligatures w14:val="standardContextual"/>
              </w:rPr>
              <w:t>Evento</w:t>
            </w:r>
          </w:p>
        </w:tc>
        <w:tc>
          <w:tcPr>
            <w:tcW w:w="2410" w:type="dxa"/>
            <w:shd w:val="clear" w:color="auto" w:fill="156082" w:themeFill="accent1"/>
            <w:vAlign w:val="center"/>
          </w:tcPr>
          <w:p w14:paraId="3BC9FA77" w14:textId="5544DFE6" w:rsidR="008916C4" w:rsidRPr="008916C4" w:rsidRDefault="008916C4" w:rsidP="008916C4">
            <w:pPr>
              <w:jc w:val="center"/>
              <w:rPr>
                <w:rFonts w:eastAsiaTheme="minorHAnsi" w:cstheme="minorHAnsi"/>
                <w:b/>
                <w:bCs/>
                <w:i/>
                <w:color w:val="FFFFFF" w:themeColor="background1"/>
                <w:kern w:val="2"/>
                <w:lang w:val="es-CR" w:eastAsia="en-US"/>
                <w14:ligatures w14:val="standardContextual"/>
              </w:rPr>
            </w:pPr>
            <w:r w:rsidRPr="008916C4">
              <w:rPr>
                <w:rFonts w:eastAsiaTheme="minorHAnsi" w:cstheme="minorHAnsi"/>
                <w:b/>
                <w:bCs/>
                <w:i/>
                <w:color w:val="FFFFFF" w:themeColor="background1"/>
                <w:kern w:val="2"/>
                <w:lang w:val="es-CR" w:eastAsia="en-US"/>
                <w14:ligatures w14:val="standardContextual"/>
              </w:rPr>
              <w:t>Causa</w:t>
            </w:r>
          </w:p>
        </w:tc>
        <w:tc>
          <w:tcPr>
            <w:tcW w:w="2551" w:type="dxa"/>
            <w:shd w:val="clear" w:color="auto" w:fill="156082" w:themeFill="accent1"/>
            <w:vAlign w:val="center"/>
          </w:tcPr>
          <w:p w14:paraId="4E9A8544" w14:textId="4E4E6EEB" w:rsidR="008916C4" w:rsidRPr="008916C4" w:rsidRDefault="008916C4" w:rsidP="008916C4">
            <w:pPr>
              <w:jc w:val="center"/>
              <w:rPr>
                <w:rFonts w:eastAsiaTheme="minorHAnsi" w:cstheme="minorHAnsi"/>
                <w:b/>
                <w:bCs/>
                <w:i/>
                <w:color w:val="FFFFFF" w:themeColor="background1"/>
                <w:kern w:val="2"/>
                <w:lang w:val="es-CR" w:eastAsia="en-US"/>
                <w14:ligatures w14:val="standardContextual"/>
              </w:rPr>
            </w:pPr>
            <w:r w:rsidRPr="008916C4">
              <w:rPr>
                <w:rFonts w:eastAsiaTheme="minorHAnsi" w:cstheme="minorHAnsi"/>
                <w:b/>
                <w:bCs/>
                <w:i/>
                <w:color w:val="FFFFFF" w:themeColor="background1"/>
                <w:kern w:val="2"/>
                <w:lang w:val="es-CR" w:eastAsia="en-US"/>
                <w14:ligatures w14:val="standardContextual"/>
              </w:rPr>
              <w:t>Impacto (s)</w:t>
            </w:r>
          </w:p>
        </w:tc>
        <w:tc>
          <w:tcPr>
            <w:tcW w:w="1418" w:type="dxa"/>
            <w:shd w:val="clear" w:color="auto" w:fill="156082" w:themeFill="accent1"/>
            <w:vAlign w:val="center"/>
          </w:tcPr>
          <w:p w14:paraId="15255262" w14:textId="6A55A744" w:rsidR="008916C4" w:rsidRPr="008916C4" w:rsidRDefault="008916C4" w:rsidP="008916C4">
            <w:pPr>
              <w:jc w:val="center"/>
              <w:rPr>
                <w:rFonts w:eastAsiaTheme="minorHAnsi" w:cstheme="minorHAnsi"/>
                <w:b/>
                <w:bCs/>
                <w:i/>
                <w:color w:val="FFFFFF" w:themeColor="background1"/>
                <w:kern w:val="2"/>
                <w:lang w:val="es-CR" w:eastAsia="en-US"/>
                <w14:ligatures w14:val="standardContextual"/>
              </w:rPr>
            </w:pPr>
            <w:r w:rsidRPr="008916C4">
              <w:rPr>
                <w:rFonts w:eastAsiaTheme="minorHAnsi" w:cstheme="minorHAnsi"/>
                <w:b/>
                <w:bCs/>
                <w:i/>
                <w:color w:val="FFFFFF" w:themeColor="background1"/>
                <w:kern w:val="2"/>
                <w:lang w:val="es-CR" w:eastAsia="en-US"/>
                <w14:ligatures w14:val="standardContextual"/>
              </w:rPr>
              <w:t>Categoría del riesgo*</w:t>
            </w:r>
            <w:r w:rsidR="004A716B">
              <w:rPr>
                <w:rStyle w:val="Refdenotaalpie"/>
                <w:rFonts w:eastAsiaTheme="minorHAnsi" w:cstheme="minorHAnsi"/>
                <w:b/>
                <w:bCs/>
                <w:i/>
                <w:color w:val="FFFFFF" w:themeColor="background1"/>
                <w:kern w:val="2"/>
                <w:lang w:val="es-CR" w:eastAsia="en-US"/>
                <w14:ligatures w14:val="standardContextual"/>
              </w:rPr>
              <w:footnoteReference w:id="1"/>
            </w:r>
          </w:p>
        </w:tc>
        <w:tc>
          <w:tcPr>
            <w:tcW w:w="1842" w:type="dxa"/>
            <w:shd w:val="clear" w:color="auto" w:fill="156082" w:themeFill="accent1"/>
          </w:tcPr>
          <w:p w14:paraId="0E4F6691" w14:textId="617E7A76" w:rsidR="008916C4" w:rsidRPr="008916C4" w:rsidRDefault="008916C4" w:rsidP="008916C4">
            <w:pPr>
              <w:jc w:val="center"/>
              <w:rPr>
                <w:rFonts w:eastAsiaTheme="minorHAnsi" w:cstheme="minorHAnsi"/>
                <w:b/>
                <w:bCs/>
                <w:i/>
                <w:color w:val="FFFFFF" w:themeColor="background1"/>
                <w:kern w:val="2"/>
                <w:lang w:val="es-CR" w:eastAsia="en-US"/>
                <w14:ligatures w14:val="standardContextual"/>
              </w:rPr>
            </w:pPr>
            <w:r w:rsidRPr="008916C4">
              <w:rPr>
                <w:rFonts w:eastAsiaTheme="minorHAnsi" w:cstheme="minorHAnsi"/>
                <w:b/>
                <w:bCs/>
                <w:i/>
                <w:color w:val="FFFFFF" w:themeColor="background1"/>
                <w:kern w:val="2"/>
                <w:lang w:val="es-CR" w:eastAsia="en-US"/>
                <w14:ligatures w14:val="standardContextual"/>
              </w:rPr>
              <w:t>Impacto, probabilidad y nivel de riesgo**</w:t>
            </w:r>
          </w:p>
        </w:tc>
      </w:tr>
      <w:tr w:rsidR="008916C4" w14:paraId="3BC94D6E" w14:textId="171E7A22" w:rsidTr="00C85F37">
        <w:tc>
          <w:tcPr>
            <w:tcW w:w="2411" w:type="dxa"/>
          </w:tcPr>
          <w:p w14:paraId="644357E2" w14:textId="2DDDAAB0" w:rsidR="008916C4" w:rsidRPr="00D44EED" w:rsidRDefault="00D44EED" w:rsidP="00B670AF">
            <w:pPr>
              <w:pStyle w:val="NormalWeb"/>
              <w:jc w:val="both"/>
              <w:rPr>
                <w:rFonts w:cstheme="minorHAnsi"/>
                <w:iCs/>
                <w:sz w:val="16"/>
                <w:szCs w:val="16"/>
                <w:lang w:val="es-CR"/>
              </w:rPr>
            </w:pPr>
            <w:r w:rsidRPr="00D44EED">
              <w:rPr>
                <w:rFonts w:cstheme="minorHAnsi"/>
                <w:iCs/>
                <w:sz w:val="16"/>
                <w:szCs w:val="16"/>
                <w:lang w:val="es-CR"/>
              </w:rPr>
              <w:t>Las empresas y las pequeñas o medianas empresas involucradas en el sector del plástico podrían no participar en el proceso de toma de decisiones durante la implementación del Proyecto en relación con el desarrollo de marcos normativos y regulatorios que apoyen la replicación del proyecto y los objetivos de sostenibilidad.</w:t>
            </w:r>
          </w:p>
        </w:tc>
        <w:tc>
          <w:tcPr>
            <w:tcW w:w="2410" w:type="dxa"/>
          </w:tcPr>
          <w:p w14:paraId="068F5C4F" w14:textId="7A975BE8" w:rsidR="008916C4" w:rsidRPr="00575338" w:rsidRDefault="007011F2" w:rsidP="00575338">
            <w:pPr>
              <w:pStyle w:val="Sinespaciado"/>
              <w:jc w:val="both"/>
              <w:rPr>
                <w:sz w:val="16"/>
                <w:szCs w:val="16"/>
                <w:lang w:val="es-CR"/>
              </w:rPr>
            </w:pPr>
            <w:r w:rsidRPr="00575338">
              <w:rPr>
                <w:sz w:val="16"/>
                <w:szCs w:val="16"/>
                <w:lang w:val="es-CR"/>
              </w:rPr>
              <w:t>Falta de mecanismos formales e inclusivos de participación</w:t>
            </w:r>
            <w:r w:rsidR="002844EF">
              <w:rPr>
                <w:sz w:val="16"/>
                <w:szCs w:val="16"/>
                <w:lang w:val="es-CR"/>
              </w:rPr>
              <w:t xml:space="preserve"> </w:t>
            </w:r>
            <w:r w:rsidRPr="00575338">
              <w:rPr>
                <w:sz w:val="16"/>
                <w:szCs w:val="16"/>
                <w:lang w:val="es-CR"/>
              </w:rPr>
              <w:t xml:space="preserve">de las pequeñas y medianas empresas del sector del plástico en los espacios de diálogo. </w:t>
            </w:r>
          </w:p>
        </w:tc>
        <w:tc>
          <w:tcPr>
            <w:tcW w:w="2551" w:type="dxa"/>
          </w:tcPr>
          <w:p w14:paraId="44D5090F" w14:textId="77F3C9CC" w:rsidR="008916C4" w:rsidRPr="00B50E1D" w:rsidRDefault="00B50E1D" w:rsidP="00B670AF">
            <w:pPr>
              <w:pStyle w:val="NormalWeb"/>
              <w:jc w:val="both"/>
              <w:rPr>
                <w:rFonts w:cstheme="minorHAnsi"/>
                <w:iCs/>
                <w:sz w:val="16"/>
                <w:szCs w:val="16"/>
              </w:rPr>
            </w:pPr>
            <w:r w:rsidRPr="00B50E1D">
              <w:rPr>
                <w:rFonts w:cstheme="minorHAnsi"/>
                <w:iCs/>
                <w:sz w:val="16"/>
                <w:szCs w:val="16"/>
              </w:rPr>
              <w:t>Los marcos normativos y regulatorios podrían no reflejar adecuadamente la realidad operativa, capacidades y necesi</w:t>
            </w:r>
            <w:r w:rsidR="00FE59CF">
              <w:rPr>
                <w:rFonts w:cstheme="minorHAnsi"/>
                <w:iCs/>
                <w:sz w:val="16"/>
                <w:szCs w:val="16"/>
              </w:rPr>
              <w:t>d</w:t>
            </w:r>
            <w:r w:rsidRPr="00B50E1D">
              <w:rPr>
                <w:rFonts w:cstheme="minorHAnsi"/>
                <w:iCs/>
                <w:sz w:val="16"/>
                <w:szCs w:val="16"/>
              </w:rPr>
              <w:t>ades del sector empresarial, especialmente de las PYMES. Esto puede generar baja aceptación, resistencia a la adopción, dificultades en la implementación, menor cumplimiento normativo y una reducción en la efectividad y sostenibilidad de los resultados del Proyecto, así como en su potencial de replicabilidad a largo plazo.</w:t>
            </w:r>
          </w:p>
        </w:tc>
        <w:tc>
          <w:tcPr>
            <w:tcW w:w="1418" w:type="dxa"/>
          </w:tcPr>
          <w:p w14:paraId="5C71F414" w14:textId="5E125D43" w:rsidR="008916C4" w:rsidRPr="00575338" w:rsidRDefault="00397FB1" w:rsidP="00B670AF">
            <w:pPr>
              <w:pStyle w:val="NormalWeb"/>
              <w:jc w:val="both"/>
              <w:rPr>
                <w:rFonts w:cstheme="minorHAnsi"/>
                <w:iCs/>
                <w:sz w:val="16"/>
                <w:szCs w:val="16"/>
                <w:lang w:val="es-CR"/>
              </w:rPr>
            </w:pPr>
            <w:r w:rsidRPr="00575338">
              <w:rPr>
                <w:rFonts w:cstheme="minorHAnsi"/>
                <w:iCs/>
                <w:sz w:val="16"/>
                <w:szCs w:val="16"/>
                <w:lang w:val="es-CR"/>
              </w:rPr>
              <w:t>Social y Ambiental</w:t>
            </w:r>
          </w:p>
        </w:tc>
        <w:tc>
          <w:tcPr>
            <w:tcW w:w="1842" w:type="dxa"/>
          </w:tcPr>
          <w:p w14:paraId="6C1B1543" w14:textId="77777777" w:rsidR="008916C4" w:rsidRPr="00575338" w:rsidRDefault="007629CD" w:rsidP="00B670AF">
            <w:pPr>
              <w:pStyle w:val="NormalWeb"/>
              <w:jc w:val="both"/>
              <w:rPr>
                <w:rFonts w:cstheme="minorHAnsi"/>
                <w:iCs/>
                <w:sz w:val="16"/>
                <w:szCs w:val="16"/>
                <w:lang w:val="es-CR"/>
              </w:rPr>
            </w:pPr>
            <w:r w:rsidRPr="00575338">
              <w:rPr>
                <w:rFonts w:cstheme="minorHAnsi"/>
                <w:iCs/>
                <w:sz w:val="16"/>
                <w:szCs w:val="16"/>
                <w:lang w:val="es-CR"/>
              </w:rPr>
              <w:t>Impacto: medio</w:t>
            </w:r>
          </w:p>
          <w:p w14:paraId="02294444" w14:textId="77777777" w:rsidR="007629CD" w:rsidRPr="00575338" w:rsidRDefault="007629CD" w:rsidP="00B670AF">
            <w:pPr>
              <w:pStyle w:val="NormalWeb"/>
              <w:jc w:val="both"/>
              <w:rPr>
                <w:rFonts w:cstheme="minorHAnsi"/>
                <w:iCs/>
                <w:sz w:val="16"/>
                <w:szCs w:val="16"/>
                <w:lang w:val="es-CR"/>
              </w:rPr>
            </w:pPr>
            <w:r w:rsidRPr="00575338">
              <w:rPr>
                <w:rFonts w:cstheme="minorHAnsi"/>
                <w:iCs/>
                <w:sz w:val="16"/>
                <w:szCs w:val="16"/>
                <w:lang w:val="es-CR"/>
              </w:rPr>
              <w:t>Probabilidad: media</w:t>
            </w:r>
          </w:p>
          <w:p w14:paraId="07401956" w14:textId="71FDB336" w:rsidR="007629CD" w:rsidRPr="00575338" w:rsidRDefault="007629CD" w:rsidP="00B670AF">
            <w:pPr>
              <w:pStyle w:val="NormalWeb"/>
              <w:jc w:val="both"/>
              <w:rPr>
                <w:rFonts w:cstheme="minorHAnsi"/>
                <w:iCs/>
                <w:sz w:val="16"/>
                <w:szCs w:val="16"/>
                <w:lang w:val="es-CR"/>
              </w:rPr>
            </w:pPr>
            <w:r w:rsidRPr="00575338">
              <w:rPr>
                <w:rFonts w:cstheme="minorHAnsi"/>
                <w:iCs/>
                <w:sz w:val="16"/>
                <w:szCs w:val="16"/>
                <w:lang w:val="es-CR"/>
              </w:rPr>
              <w:t>Nivel de riesgo: medio</w:t>
            </w:r>
          </w:p>
        </w:tc>
      </w:tr>
      <w:tr w:rsidR="008916C4" w14:paraId="7F8CC516" w14:textId="4118A773" w:rsidTr="00C85F37">
        <w:tc>
          <w:tcPr>
            <w:tcW w:w="2411" w:type="dxa"/>
          </w:tcPr>
          <w:p w14:paraId="34AC4BA7" w14:textId="0F4A64B4" w:rsidR="008916C4" w:rsidRPr="0085182F" w:rsidRDefault="0085182F" w:rsidP="00B670AF">
            <w:pPr>
              <w:pStyle w:val="NormalWeb"/>
              <w:jc w:val="both"/>
              <w:rPr>
                <w:rFonts w:cstheme="minorHAnsi"/>
                <w:iCs/>
                <w:sz w:val="16"/>
                <w:szCs w:val="16"/>
                <w:lang w:val="es-CR"/>
              </w:rPr>
            </w:pPr>
            <w:r w:rsidRPr="0085182F">
              <w:rPr>
                <w:rFonts w:cstheme="minorHAnsi"/>
                <w:iCs/>
                <w:sz w:val="16"/>
                <w:szCs w:val="16"/>
                <w:lang w:val="es-CR"/>
              </w:rPr>
              <w:t>Impacto negativo sobre las redes informales existentes y las personas involucradas en el sector de residuos, incluida la recolección, el transporte y la disposición de residuos plásticos.</w:t>
            </w:r>
          </w:p>
        </w:tc>
        <w:tc>
          <w:tcPr>
            <w:tcW w:w="2410" w:type="dxa"/>
          </w:tcPr>
          <w:p w14:paraId="25C30310" w14:textId="77777777" w:rsidR="00864A95" w:rsidRPr="00864A95" w:rsidRDefault="00864A95" w:rsidP="00864A95">
            <w:pPr>
              <w:pStyle w:val="NormalWeb"/>
              <w:jc w:val="both"/>
              <w:rPr>
                <w:rFonts w:cstheme="minorHAnsi"/>
                <w:iCs/>
                <w:sz w:val="16"/>
                <w:szCs w:val="16"/>
              </w:rPr>
            </w:pPr>
            <w:r w:rsidRPr="00864A95">
              <w:rPr>
                <w:rFonts w:cstheme="minorHAnsi"/>
                <w:iCs/>
                <w:sz w:val="16"/>
                <w:szCs w:val="16"/>
              </w:rPr>
              <w:t>Falta de participación efectiva de recicladores/as informales en la toma de decisiones del proyecto.</w:t>
            </w:r>
          </w:p>
          <w:p w14:paraId="50DF2593" w14:textId="77777777" w:rsidR="008916C4" w:rsidRPr="00864A95" w:rsidRDefault="008916C4" w:rsidP="00B670AF">
            <w:pPr>
              <w:pStyle w:val="NormalWeb"/>
              <w:jc w:val="both"/>
              <w:rPr>
                <w:rFonts w:cstheme="minorHAnsi"/>
                <w:iCs/>
                <w:sz w:val="16"/>
                <w:szCs w:val="16"/>
              </w:rPr>
            </w:pPr>
          </w:p>
        </w:tc>
        <w:tc>
          <w:tcPr>
            <w:tcW w:w="2551" w:type="dxa"/>
          </w:tcPr>
          <w:p w14:paraId="411A63CD" w14:textId="77777777" w:rsidR="00873787" w:rsidRPr="00873787" w:rsidRDefault="00873787" w:rsidP="00873787">
            <w:pPr>
              <w:pStyle w:val="NormalWeb"/>
              <w:jc w:val="both"/>
              <w:rPr>
                <w:rFonts w:cstheme="minorHAnsi"/>
                <w:iCs/>
                <w:sz w:val="16"/>
                <w:szCs w:val="16"/>
              </w:rPr>
            </w:pPr>
            <w:r w:rsidRPr="00873787">
              <w:rPr>
                <w:rFonts w:cstheme="minorHAnsi"/>
                <w:iCs/>
                <w:sz w:val="16"/>
                <w:szCs w:val="16"/>
              </w:rPr>
              <w:t>Reducción o pérdida de ingresos para personas y redes informales del sector de residuos.</w:t>
            </w:r>
          </w:p>
          <w:p w14:paraId="1BB1656D" w14:textId="77777777" w:rsidR="008916C4" w:rsidRPr="00873787" w:rsidRDefault="008916C4" w:rsidP="00B670AF">
            <w:pPr>
              <w:pStyle w:val="NormalWeb"/>
              <w:jc w:val="both"/>
              <w:rPr>
                <w:rFonts w:cstheme="minorHAnsi"/>
                <w:iCs/>
                <w:sz w:val="16"/>
                <w:szCs w:val="16"/>
              </w:rPr>
            </w:pPr>
          </w:p>
        </w:tc>
        <w:tc>
          <w:tcPr>
            <w:tcW w:w="1418" w:type="dxa"/>
          </w:tcPr>
          <w:p w14:paraId="1170AF43" w14:textId="69B555A8" w:rsidR="008916C4" w:rsidRPr="0085182F" w:rsidRDefault="00584AC2" w:rsidP="00B670AF">
            <w:pPr>
              <w:pStyle w:val="NormalWeb"/>
              <w:jc w:val="both"/>
              <w:rPr>
                <w:rFonts w:cstheme="minorHAnsi"/>
                <w:iCs/>
                <w:sz w:val="16"/>
                <w:szCs w:val="16"/>
                <w:lang w:val="es-CR"/>
              </w:rPr>
            </w:pPr>
            <w:r>
              <w:rPr>
                <w:rFonts w:cstheme="minorHAnsi"/>
                <w:iCs/>
                <w:sz w:val="16"/>
                <w:szCs w:val="16"/>
                <w:lang w:val="es-CR"/>
              </w:rPr>
              <w:t>Social y ambiental</w:t>
            </w:r>
          </w:p>
        </w:tc>
        <w:tc>
          <w:tcPr>
            <w:tcW w:w="1842" w:type="dxa"/>
          </w:tcPr>
          <w:p w14:paraId="020BB72F" w14:textId="77777777" w:rsidR="008916C4" w:rsidRDefault="00584AC2" w:rsidP="00B670AF">
            <w:pPr>
              <w:pStyle w:val="NormalWeb"/>
              <w:jc w:val="both"/>
              <w:rPr>
                <w:rFonts w:cstheme="minorHAnsi"/>
                <w:iCs/>
                <w:sz w:val="16"/>
                <w:szCs w:val="16"/>
                <w:lang w:val="es-CR"/>
              </w:rPr>
            </w:pPr>
            <w:r>
              <w:rPr>
                <w:rFonts w:cstheme="minorHAnsi"/>
                <w:iCs/>
                <w:sz w:val="16"/>
                <w:szCs w:val="16"/>
                <w:lang w:val="es-CR"/>
              </w:rPr>
              <w:t>Impacto: medio</w:t>
            </w:r>
          </w:p>
          <w:p w14:paraId="5DF25687" w14:textId="77777777" w:rsidR="00584AC2" w:rsidRDefault="00584AC2" w:rsidP="00B670AF">
            <w:pPr>
              <w:pStyle w:val="NormalWeb"/>
              <w:jc w:val="both"/>
              <w:rPr>
                <w:rFonts w:cstheme="minorHAnsi"/>
                <w:iCs/>
                <w:sz w:val="16"/>
                <w:szCs w:val="16"/>
                <w:lang w:val="es-CR"/>
              </w:rPr>
            </w:pPr>
            <w:r>
              <w:rPr>
                <w:rFonts w:cstheme="minorHAnsi"/>
                <w:iCs/>
                <w:sz w:val="16"/>
                <w:szCs w:val="16"/>
                <w:lang w:val="es-CR"/>
              </w:rPr>
              <w:t>Probabilidad: media</w:t>
            </w:r>
          </w:p>
          <w:p w14:paraId="69DCAAE3" w14:textId="41B90240" w:rsidR="00584AC2" w:rsidRPr="0085182F" w:rsidRDefault="00584AC2" w:rsidP="00B670AF">
            <w:pPr>
              <w:pStyle w:val="NormalWeb"/>
              <w:jc w:val="both"/>
              <w:rPr>
                <w:rFonts w:cstheme="minorHAnsi"/>
                <w:iCs/>
                <w:sz w:val="16"/>
                <w:szCs w:val="16"/>
                <w:lang w:val="es-CR"/>
              </w:rPr>
            </w:pPr>
            <w:r>
              <w:rPr>
                <w:rFonts w:cstheme="minorHAnsi"/>
                <w:iCs/>
                <w:sz w:val="16"/>
                <w:szCs w:val="16"/>
                <w:lang w:val="es-CR"/>
              </w:rPr>
              <w:t>Nivel de riesgo: medio</w:t>
            </w:r>
          </w:p>
        </w:tc>
      </w:tr>
      <w:tr w:rsidR="008916C4" w14:paraId="3197F258" w14:textId="5194A493" w:rsidTr="00C85F37">
        <w:tc>
          <w:tcPr>
            <w:tcW w:w="2411" w:type="dxa"/>
          </w:tcPr>
          <w:p w14:paraId="5671C990" w14:textId="3F7D0C89" w:rsidR="008916C4" w:rsidRPr="005E3922" w:rsidRDefault="005E3922" w:rsidP="00B670AF">
            <w:pPr>
              <w:pStyle w:val="NormalWeb"/>
              <w:jc w:val="both"/>
              <w:rPr>
                <w:rFonts w:cstheme="minorHAnsi"/>
                <w:iCs/>
                <w:sz w:val="16"/>
                <w:szCs w:val="16"/>
                <w:lang w:val="es-CR"/>
              </w:rPr>
            </w:pPr>
            <w:r w:rsidRPr="005E3922">
              <w:rPr>
                <w:rFonts w:cstheme="minorHAnsi"/>
                <w:iCs/>
                <w:sz w:val="16"/>
                <w:szCs w:val="16"/>
                <w:lang w:val="es-CR"/>
              </w:rPr>
              <w:t>La discriminación de género podría reproducirse al limitar la capacidad de las mujeres para contribuir a la toma de decisiones, participar en actividades de fortalecimiento de capacidades y beneficiarse del proyecto.</w:t>
            </w:r>
          </w:p>
        </w:tc>
        <w:tc>
          <w:tcPr>
            <w:tcW w:w="2410" w:type="dxa"/>
          </w:tcPr>
          <w:p w14:paraId="261E804F" w14:textId="77777777" w:rsidR="00766C4C" w:rsidRPr="00766C4C" w:rsidRDefault="00766C4C" w:rsidP="00766C4C">
            <w:pPr>
              <w:pStyle w:val="NormalWeb"/>
              <w:jc w:val="both"/>
              <w:rPr>
                <w:rFonts w:cstheme="minorHAnsi"/>
                <w:iCs/>
                <w:sz w:val="16"/>
                <w:szCs w:val="16"/>
              </w:rPr>
            </w:pPr>
            <w:r w:rsidRPr="00766C4C">
              <w:rPr>
                <w:rFonts w:cstheme="minorHAnsi"/>
                <w:iCs/>
                <w:sz w:val="16"/>
                <w:szCs w:val="16"/>
              </w:rPr>
              <w:t>Falta de integración efectiva de un enfoque de género en el diseño e implementación del proyecto.</w:t>
            </w:r>
          </w:p>
          <w:p w14:paraId="664E7ACB" w14:textId="77777777" w:rsidR="008916C4" w:rsidRPr="00766C4C" w:rsidRDefault="008916C4" w:rsidP="00B670AF">
            <w:pPr>
              <w:pStyle w:val="NormalWeb"/>
              <w:jc w:val="both"/>
              <w:rPr>
                <w:rFonts w:cstheme="minorHAnsi"/>
                <w:iCs/>
                <w:sz w:val="16"/>
                <w:szCs w:val="16"/>
              </w:rPr>
            </w:pPr>
          </w:p>
        </w:tc>
        <w:tc>
          <w:tcPr>
            <w:tcW w:w="2551" w:type="dxa"/>
          </w:tcPr>
          <w:p w14:paraId="7E881540" w14:textId="77777777" w:rsidR="0025449D" w:rsidRPr="0025449D" w:rsidRDefault="0025449D" w:rsidP="0025449D">
            <w:pPr>
              <w:pStyle w:val="NormalWeb"/>
              <w:jc w:val="both"/>
              <w:rPr>
                <w:rFonts w:cstheme="minorHAnsi"/>
                <w:iCs/>
                <w:sz w:val="16"/>
                <w:szCs w:val="16"/>
              </w:rPr>
            </w:pPr>
            <w:r w:rsidRPr="0025449D">
              <w:rPr>
                <w:rFonts w:cstheme="minorHAnsi"/>
                <w:iCs/>
                <w:sz w:val="16"/>
                <w:szCs w:val="16"/>
              </w:rPr>
              <w:t>Acceso desigual a los beneficios del proyecto y a oportunidades de fortalecimiento de capacidades.</w:t>
            </w:r>
          </w:p>
          <w:p w14:paraId="5EFEB37F" w14:textId="77777777" w:rsidR="008916C4" w:rsidRPr="0025449D" w:rsidRDefault="008916C4" w:rsidP="0025449D">
            <w:pPr>
              <w:pStyle w:val="NormalWeb"/>
              <w:jc w:val="center"/>
              <w:rPr>
                <w:rFonts w:cstheme="minorHAnsi"/>
                <w:iCs/>
                <w:sz w:val="16"/>
                <w:szCs w:val="16"/>
              </w:rPr>
            </w:pPr>
          </w:p>
          <w:p w14:paraId="6BC9A3A5" w14:textId="77777777" w:rsidR="0025449D" w:rsidRPr="0025449D" w:rsidRDefault="0025449D" w:rsidP="0025449D">
            <w:pPr>
              <w:rPr>
                <w:lang w:val="es-CR"/>
              </w:rPr>
            </w:pPr>
          </w:p>
        </w:tc>
        <w:tc>
          <w:tcPr>
            <w:tcW w:w="1418" w:type="dxa"/>
          </w:tcPr>
          <w:p w14:paraId="46D88BB5" w14:textId="0B1B88AD" w:rsidR="008916C4" w:rsidRPr="005E3922" w:rsidRDefault="00BC6C63" w:rsidP="00B670AF">
            <w:pPr>
              <w:pStyle w:val="NormalWeb"/>
              <w:jc w:val="both"/>
              <w:rPr>
                <w:rFonts w:cstheme="minorHAnsi"/>
                <w:iCs/>
                <w:sz w:val="16"/>
                <w:szCs w:val="16"/>
                <w:lang w:val="es-CR"/>
              </w:rPr>
            </w:pPr>
            <w:r>
              <w:rPr>
                <w:rFonts w:cstheme="minorHAnsi"/>
                <w:iCs/>
                <w:sz w:val="16"/>
                <w:szCs w:val="16"/>
                <w:lang w:val="es-CR"/>
              </w:rPr>
              <w:t>Social y ambiental</w:t>
            </w:r>
          </w:p>
        </w:tc>
        <w:tc>
          <w:tcPr>
            <w:tcW w:w="1842" w:type="dxa"/>
          </w:tcPr>
          <w:p w14:paraId="609DE9FD" w14:textId="77777777" w:rsidR="00BC6C63" w:rsidRDefault="00BC6C63" w:rsidP="00BC6C63">
            <w:pPr>
              <w:pStyle w:val="NormalWeb"/>
              <w:jc w:val="both"/>
              <w:rPr>
                <w:rFonts w:cstheme="minorHAnsi"/>
                <w:iCs/>
                <w:sz w:val="16"/>
                <w:szCs w:val="16"/>
                <w:lang w:val="es-CR"/>
              </w:rPr>
            </w:pPr>
            <w:r>
              <w:rPr>
                <w:rFonts w:cstheme="minorHAnsi"/>
                <w:iCs/>
                <w:sz w:val="16"/>
                <w:szCs w:val="16"/>
                <w:lang w:val="es-CR"/>
              </w:rPr>
              <w:t>Impacto: medio</w:t>
            </w:r>
          </w:p>
          <w:p w14:paraId="25267198" w14:textId="46DD1699" w:rsidR="00BC6C63" w:rsidRDefault="00BC6C63" w:rsidP="00BC6C63">
            <w:pPr>
              <w:pStyle w:val="NormalWeb"/>
              <w:jc w:val="both"/>
              <w:rPr>
                <w:rFonts w:cstheme="minorHAnsi"/>
                <w:iCs/>
                <w:sz w:val="16"/>
                <w:szCs w:val="16"/>
                <w:lang w:val="es-CR"/>
              </w:rPr>
            </w:pPr>
            <w:r>
              <w:rPr>
                <w:rFonts w:cstheme="minorHAnsi"/>
                <w:iCs/>
                <w:sz w:val="16"/>
                <w:szCs w:val="16"/>
                <w:lang w:val="es-CR"/>
              </w:rPr>
              <w:t xml:space="preserve">Probabilidad: </w:t>
            </w:r>
            <w:r w:rsidR="0025449D">
              <w:rPr>
                <w:rFonts w:cstheme="minorHAnsi"/>
                <w:iCs/>
                <w:sz w:val="16"/>
                <w:szCs w:val="16"/>
                <w:lang w:val="es-CR"/>
              </w:rPr>
              <w:t>baja</w:t>
            </w:r>
          </w:p>
          <w:p w14:paraId="4E7A7AA3" w14:textId="25536C3B" w:rsidR="008916C4" w:rsidRPr="005E3922" w:rsidRDefault="00BC6C63" w:rsidP="00BC6C63">
            <w:pPr>
              <w:pStyle w:val="NormalWeb"/>
              <w:jc w:val="both"/>
              <w:rPr>
                <w:rFonts w:cstheme="minorHAnsi"/>
                <w:iCs/>
                <w:sz w:val="16"/>
                <w:szCs w:val="16"/>
                <w:lang w:val="es-CR"/>
              </w:rPr>
            </w:pPr>
            <w:r>
              <w:rPr>
                <w:rFonts w:cstheme="minorHAnsi"/>
                <w:iCs/>
                <w:sz w:val="16"/>
                <w:szCs w:val="16"/>
                <w:lang w:val="es-CR"/>
              </w:rPr>
              <w:t xml:space="preserve">Nivel de riesgo: </w:t>
            </w:r>
            <w:r w:rsidR="0025449D">
              <w:rPr>
                <w:rFonts w:cstheme="minorHAnsi"/>
                <w:iCs/>
                <w:sz w:val="16"/>
                <w:szCs w:val="16"/>
                <w:lang w:val="es-CR"/>
              </w:rPr>
              <w:t>bajo</w:t>
            </w:r>
          </w:p>
        </w:tc>
      </w:tr>
      <w:tr w:rsidR="008916C4" w14:paraId="5BDFD716" w14:textId="4BBF93E2" w:rsidTr="00C85F37">
        <w:tc>
          <w:tcPr>
            <w:tcW w:w="2411" w:type="dxa"/>
          </w:tcPr>
          <w:p w14:paraId="2D38E81F" w14:textId="2DD7BCF2" w:rsidR="008916C4" w:rsidRPr="00930609" w:rsidRDefault="00930609" w:rsidP="00B670AF">
            <w:pPr>
              <w:pStyle w:val="NormalWeb"/>
              <w:jc w:val="both"/>
              <w:rPr>
                <w:rFonts w:cstheme="minorHAnsi"/>
                <w:iCs/>
                <w:sz w:val="16"/>
                <w:szCs w:val="16"/>
              </w:rPr>
            </w:pPr>
            <w:r w:rsidRPr="00930609">
              <w:rPr>
                <w:rFonts w:cstheme="minorHAnsi"/>
                <w:iCs/>
                <w:sz w:val="16"/>
                <w:szCs w:val="16"/>
              </w:rPr>
              <w:lastRenderedPageBreak/>
              <w:t>Incremento en el consumo de recursos energéticos y en las emisiones de gases de efecto invernadero debido a la implementación de actividades de demostración.</w:t>
            </w:r>
          </w:p>
        </w:tc>
        <w:tc>
          <w:tcPr>
            <w:tcW w:w="2410" w:type="dxa"/>
          </w:tcPr>
          <w:p w14:paraId="34A727C6" w14:textId="77777777" w:rsidR="004C6EDC" w:rsidRPr="004C6EDC" w:rsidRDefault="004C6EDC" w:rsidP="004C6EDC">
            <w:pPr>
              <w:pStyle w:val="NormalWeb"/>
              <w:jc w:val="both"/>
              <w:rPr>
                <w:rFonts w:cstheme="minorHAnsi"/>
                <w:iCs/>
                <w:sz w:val="16"/>
                <w:szCs w:val="16"/>
              </w:rPr>
            </w:pPr>
            <w:r w:rsidRPr="004C6EDC">
              <w:rPr>
                <w:rFonts w:cstheme="minorHAnsi"/>
                <w:iCs/>
                <w:sz w:val="16"/>
                <w:szCs w:val="16"/>
              </w:rPr>
              <w:t>Ausencia de criterios de eficiencia energética en el diseño y ejecución de las actividades.</w:t>
            </w:r>
          </w:p>
          <w:p w14:paraId="7B2DB20B" w14:textId="77777777" w:rsidR="008916C4" w:rsidRPr="004C6EDC" w:rsidRDefault="008916C4" w:rsidP="00B670AF">
            <w:pPr>
              <w:pStyle w:val="NormalWeb"/>
              <w:jc w:val="both"/>
              <w:rPr>
                <w:rFonts w:cstheme="minorHAnsi"/>
                <w:iCs/>
                <w:sz w:val="16"/>
                <w:szCs w:val="16"/>
              </w:rPr>
            </w:pPr>
          </w:p>
        </w:tc>
        <w:tc>
          <w:tcPr>
            <w:tcW w:w="2551" w:type="dxa"/>
          </w:tcPr>
          <w:p w14:paraId="5CB6F63E" w14:textId="77777777" w:rsidR="000D39D5" w:rsidRPr="000D39D5" w:rsidRDefault="000D39D5" w:rsidP="000D39D5">
            <w:pPr>
              <w:pStyle w:val="NormalWeb"/>
              <w:jc w:val="both"/>
              <w:rPr>
                <w:rFonts w:cstheme="minorHAnsi"/>
                <w:iCs/>
                <w:sz w:val="16"/>
                <w:szCs w:val="16"/>
              </w:rPr>
            </w:pPr>
            <w:r w:rsidRPr="000D39D5">
              <w:rPr>
                <w:rFonts w:cstheme="minorHAnsi"/>
                <w:iCs/>
                <w:sz w:val="16"/>
                <w:szCs w:val="16"/>
              </w:rPr>
              <w:t>Incremento de costos operativos y reducción de la sostenibilidad ambiental del proyecto.</w:t>
            </w:r>
          </w:p>
          <w:p w14:paraId="23144676" w14:textId="77777777" w:rsidR="008916C4" w:rsidRPr="000D39D5" w:rsidRDefault="008916C4" w:rsidP="00B670AF">
            <w:pPr>
              <w:pStyle w:val="NormalWeb"/>
              <w:jc w:val="both"/>
              <w:rPr>
                <w:rFonts w:cstheme="minorHAnsi"/>
                <w:iCs/>
                <w:sz w:val="16"/>
                <w:szCs w:val="16"/>
              </w:rPr>
            </w:pPr>
          </w:p>
        </w:tc>
        <w:tc>
          <w:tcPr>
            <w:tcW w:w="1418" w:type="dxa"/>
          </w:tcPr>
          <w:p w14:paraId="1DC4340E" w14:textId="3A5713A3" w:rsidR="008916C4" w:rsidRPr="005E3922" w:rsidRDefault="00BC6C63" w:rsidP="00B670AF">
            <w:pPr>
              <w:pStyle w:val="NormalWeb"/>
              <w:jc w:val="both"/>
              <w:rPr>
                <w:rFonts w:cstheme="minorHAnsi"/>
                <w:iCs/>
                <w:sz w:val="16"/>
                <w:szCs w:val="16"/>
                <w:lang w:val="es-CR"/>
              </w:rPr>
            </w:pPr>
            <w:r>
              <w:rPr>
                <w:rFonts w:cstheme="minorHAnsi"/>
                <w:iCs/>
                <w:sz w:val="16"/>
                <w:szCs w:val="16"/>
                <w:lang w:val="es-CR"/>
              </w:rPr>
              <w:t>Social y ambiental</w:t>
            </w:r>
          </w:p>
        </w:tc>
        <w:tc>
          <w:tcPr>
            <w:tcW w:w="1842" w:type="dxa"/>
          </w:tcPr>
          <w:p w14:paraId="75B20341" w14:textId="77777777" w:rsidR="00BC6C63" w:rsidRDefault="00BC6C63" w:rsidP="00BC6C63">
            <w:pPr>
              <w:pStyle w:val="NormalWeb"/>
              <w:jc w:val="both"/>
              <w:rPr>
                <w:rFonts w:cstheme="minorHAnsi"/>
                <w:iCs/>
                <w:sz w:val="16"/>
                <w:szCs w:val="16"/>
                <w:lang w:val="es-CR"/>
              </w:rPr>
            </w:pPr>
            <w:r>
              <w:rPr>
                <w:rFonts w:cstheme="minorHAnsi"/>
                <w:iCs/>
                <w:sz w:val="16"/>
                <w:szCs w:val="16"/>
                <w:lang w:val="es-CR"/>
              </w:rPr>
              <w:t>Impacto: medio</w:t>
            </w:r>
          </w:p>
          <w:p w14:paraId="4933D7BD" w14:textId="77777777" w:rsidR="00BC6C63" w:rsidRDefault="00BC6C63" w:rsidP="00BC6C63">
            <w:pPr>
              <w:pStyle w:val="NormalWeb"/>
              <w:jc w:val="both"/>
              <w:rPr>
                <w:rFonts w:cstheme="minorHAnsi"/>
                <w:iCs/>
                <w:sz w:val="16"/>
                <w:szCs w:val="16"/>
                <w:lang w:val="es-CR"/>
              </w:rPr>
            </w:pPr>
            <w:r>
              <w:rPr>
                <w:rFonts w:cstheme="minorHAnsi"/>
                <w:iCs/>
                <w:sz w:val="16"/>
                <w:szCs w:val="16"/>
                <w:lang w:val="es-CR"/>
              </w:rPr>
              <w:t>Probabilidad: media</w:t>
            </w:r>
          </w:p>
          <w:p w14:paraId="0F9928AF" w14:textId="64E842B4" w:rsidR="008916C4" w:rsidRPr="005E3922" w:rsidRDefault="00BC6C63" w:rsidP="00BC6C63">
            <w:pPr>
              <w:pStyle w:val="NormalWeb"/>
              <w:jc w:val="both"/>
              <w:rPr>
                <w:rFonts w:cstheme="minorHAnsi"/>
                <w:iCs/>
                <w:sz w:val="16"/>
                <w:szCs w:val="16"/>
                <w:lang w:val="es-CR"/>
              </w:rPr>
            </w:pPr>
            <w:r>
              <w:rPr>
                <w:rFonts w:cstheme="minorHAnsi"/>
                <w:iCs/>
                <w:sz w:val="16"/>
                <w:szCs w:val="16"/>
                <w:lang w:val="es-CR"/>
              </w:rPr>
              <w:t>Nivel de riesgo: medio</w:t>
            </w:r>
          </w:p>
        </w:tc>
      </w:tr>
      <w:tr w:rsidR="00BC6C63" w14:paraId="158EB742" w14:textId="77777777" w:rsidTr="00C85F37">
        <w:trPr>
          <w:trHeight w:val="53"/>
        </w:trPr>
        <w:tc>
          <w:tcPr>
            <w:tcW w:w="2411" w:type="dxa"/>
          </w:tcPr>
          <w:p w14:paraId="25729FAD" w14:textId="54C951BF" w:rsidR="00BC6C63" w:rsidRPr="0080495A" w:rsidRDefault="0080495A" w:rsidP="00B670AF">
            <w:pPr>
              <w:pStyle w:val="NormalWeb"/>
              <w:jc w:val="both"/>
              <w:rPr>
                <w:rFonts w:cstheme="minorHAnsi"/>
                <w:iCs/>
                <w:sz w:val="16"/>
                <w:szCs w:val="16"/>
              </w:rPr>
            </w:pPr>
            <w:r w:rsidRPr="0080495A">
              <w:rPr>
                <w:rFonts w:cstheme="minorHAnsi"/>
                <w:iCs/>
                <w:sz w:val="16"/>
                <w:szCs w:val="16"/>
              </w:rPr>
              <w:t>Contaminación de suelos y ríos debido a emisiones y derrames accidentales, generando riesgos para la salud y riesgos climáticos y de desastres naturales como resultado de actividades financiadas por el Mecanismo de Fondo Competitivo.</w:t>
            </w:r>
          </w:p>
        </w:tc>
        <w:tc>
          <w:tcPr>
            <w:tcW w:w="2410" w:type="dxa"/>
          </w:tcPr>
          <w:p w14:paraId="06AA0DF5" w14:textId="77777777" w:rsidR="003D4562" w:rsidRPr="003D4562" w:rsidRDefault="003D4562" w:rsidP="003D4562">
            <w:pPr>
              <w:pStyle w:val="NormalWeb"/>
              <w:jc w:val="both"/>
              <w:rPr>
                <w:rFonts w:cstheme="minorHAnsi"/>
                <w:iCs/>
                <w:sz w:val="16"/>
                <w:szCs w:val="16"/>
              </w:rPr>
            </w:pPr>
            <w:r w:rsidRPr="003D4562">
              <w:rPr>
                <w:rFonts w:cstheme="minorHAnsi"/>
                <w:iCs/>
                <w:sz w:val="16"/>
                <w:szCs w:val="16"/>
              </w:rPr>
              <w:t>Manejo inadecuado de materiales, residuos o sustancias contaminantes.</w:t>
            </w:r>
          </w:p>
          <w:p w14:paraId="3964789B" w14:textId="77777777" w:rsidR="00BC6C63" w:rsidRPr="003D4562" w:rsidRDefault="00BC6C63" w:rsidP="00B670AF">
            <w:pPr>
              <w:pStyle w:val="NormalWeb"/>
              <w:jc w:val="both"/>
              <w:rPr>
                <w:rFonts w:cstheme="minorHAnsi"/>
                <w:iCs/>
                <w:sz w:val="16"/>
                <w:szCs w:val="16"/>
              </w:rPr>
            </w:pPr>
          </w:p>
        </w:tc>
        <w:tc>
          <w:tcPr>
            <w:tcW w:w="2551" w:type="dxa"/>
          </w:tcPr>
          <w:p w14:paraId="33E6FD3C" w14:textId="1965F22A" w:rsidR="007B2721" w:rsidRPr="007B2721" w:rsidRDefault="007B2721" w:rsidP="007B2721">
            <w:pPr>
              <w:pStyle w:val="NormalWeb"/>
              <w:jc w:val="both"/>
              <w:rPr>
                <w:rFonts w:cstheme="minorHAnsi"/>
                <w:iCs/>
                <w:sz w:val="16"/>
                <w:szCs w:val="16"/>
              </w:rPr>
            </w:pPr>
            <w:r w:rsidRPr="007B2721">
              <w:rPr>
                <w:rFonts w:cstheme="minorHAnsi"/>
                <w:iCs/>
                <w:sz w:val="16"/>
                <w:szCs w:val="16"/>
              </w:rPr>
              <w:t>Afectaciones a la salud de comunidades locales</w:t>
            </w:r>
            <w:r w:rsidR="00316C93">
              <w:rPr>
                <w:rFonts w:cstheme="minorHAnsi"/>
                <w:iCs/>
                <w:sz w:val="16"/>
                <w:szCs w:val="16"/>
              </w:rPr>
              <w:t>, daños a ecosistemas</w:t>
            </w:r>
            <w:r w:rsidRPr="007B2721">
              <w:rPr>
                <w:rFonts w:cstheme="minorHAnsi"/>
                <w:iCs/>
                <w:sz w:val="16"/>
                <w:szCs w:val="16"/>
              </w:rPr>
              <w:t xml:space="preserve"> y trabajadores.</w:t>
            </w:r>
          </w:p>
          <w:p w14:paraId="5E739418" w14:textId="77777777" w:rsidR="00BC6C63" w:rsidRPr="007B2721" w:rsidRDefault="00BC6C63" w:rsidP="00B670AF">
            <w:pPr>
              <w:pStyle w:val="NormalWeb"/>
              <w:jc w:val="both"/>
              <w:rPr>
                <w:rFonts w:cstheme="minorHAnsi"/>
                <w:iCs/>
                <w:sz w:val="16"/>
                <w:szCs w:val="16"/>
              </w:rPr>
            </w:pPr>
          </w:p>
        </w:tc>
        <w:tc>
          <w:tcPr>
            <w:tcW w:w="1418" w:type="dxa"/>
          </w:tcPr>
          <w:p w14:paraId="130548FE" w14:textId="5620AD2B" w:rsidR="00BC6C63" w:rsidRPr="005E3922" w:rsidRDefault="00BC6C63" w:rsidP="00B670AF">
            <w:pPr>
              <w:pStyle w:val="NormalWeb"/>
              <w:jc w:val="both"/>
              <w:rPr>
                <w:rFonts w:cstheme="minorHAnsi"/>
                <w:iCs/>
                <w:sz w:val="16"/>
                <w:szCs w:val="16"/>
                <w:lang w:val="es-CR"/>
              </w:rPr>
            </w:pPr>
            <w:r>
              <w:rPr>
                <w:rFonts w:cstheme="minorHAnsi"/>
                <w:iCs/>
                <w:sz w:val="16"/>
                <w:szCs w:val="16"/>
                <w:lang w:val="es-CR"/>
              </w:rPr>
              <w:t>Social y ambiental</w:t>
            </w:r>
          </w:p>
        </w:tc>
        <w:tc>
          <w:tcPr>
            <w:tcW w:w="1842" w:type="dxa"/>
          </w:tcPr>
          <w:p w14:paraId="5C576C7E" w14:textId="77777777" w:rsidR="00BC6C63" w:rsidRDefault="00BC6C63" w:rsidP="00BC6C63">
            <w:pPr>
              <w:pStyle w:val="NormalWeb"/>
              <w:jc w:val="both"/>
              <w:rPr>
                <w:rFonts w:cstheme="minorHAnsi"/>
                <w:iCs/>
                <w:sz w:val="16"/>
                <w:szCs w:val="16"/>
                <w:lang w:val="es-CR"/>
              </w:rPr>
            </w:pPr>
            <w:r>
              <w:rPr>
                <w:rFonts w:cstheme="minorHAnsi"/>
                <w:iCs/>
                <w:sz w:val="16"/>
                <w:szCs w:val="16"/>
                <w:lang w:val="es-CR"/>
              </w:rPr>
              <w:t>Impacto: medio</w:t>
            </w:r>
          </w:p>
          <w:p w14:paraId="20E9FA03" w14:textId="1ACA0E50" w:rsidR="00BC6C63" w:rsidRDefault="00BC6C63" w:rsidP="00BC6C63">
            <w:pPr>
              <w:pStyle w:val="NormalWeb"/>
              <w:jc w:val="both"/>
              <w:rPr>
                <w:rFonts w:cstheme="minorHAnsi"/>
                <w:iCs/>
                <w:sz w:val="16"/>
                <w:szCs w:val="16"/>
                <w:lang w:val="es-CR"/>
              </w:rPr>
            </w:pPr>
            <w:r>
              <w:rPr>
                <w:rFonts w:cstheme="minorHAnsi"/>
                <w:iCs/>
                <w:sz w:val="16"/>
                <w:szCs w:val="16"/>
                <w:lang w:val="es-CR"/>
              </w:rPr>
              <w:t xml:space="preserve">Probabilidad: </w:t>
            </w:r>
            <w:r w:rsidR="007B2721">
              <w:rPr>
                <w:rFonts w:cstheme="minorHAnsi"/>
                <w:iCs/>
                <w:sz w:val="16"/>
                <w:szCs w:val="16"/>
                <w:lang w:val="es-CR"/>
              </w:rPr>
              <w:t>baja</w:t>
            </w:r>
          </w:p>
          <w:p w14:paraId="4CCDFDCE" w14:textId="6806D510" w:rsidR="00BC6C63" w:rsidRPr="005E3922" w:rsidRDefault="00BC6C63" w:rsidP="00BC6C63">
            <w:pPr>
              <w:pStyle w:val="NormalWeb"/>
              <w:jc w:val="both"/>
              <w:rPr>
                <w:rFonts w:cstheme="minorHAnsi"/>
                <w:iCs/>
                <w:sz w:val="16"/>
                <w:szCs w:val="16"/>
                <w:lang w:val="es-CR"/>
              </w:rPr>
            </w:pPr>
            <w:r>
              <w:rPr>
                <w:rFonts w:cstheme="minorHAnsi"/>
                <w:iCs/>
                <w:sz w:val="16"/>
                <w:szCs w:val="16"/>
                <w:lang w:val="es-CR"/>
              </w:rPr>
              <w:t xml:space="preserve">Nivel de riesgo: </w:t>
            </w:r>
            <w:r w:rsidR="007B2721">
              <w:rPr>
                <w:rFonts w:cstheme="minorHAnsi"/>
                <w:iCs/>
                <w:sz w:val="16"/>
                <w:szCs w:val="16"/>
                <w:lang w:val="es-CR"/>
              </w:rPr>
              <w:t>baja</w:t>
            </w:r>
          </w:p>
        </w:tc>
      </w:tr>
      <w:tr w:rsidR="00BC6C63" w14:paraId="1A8AB3CE" w14:textId="77777777" w:rsidTr="00C85F37">
        <w:tc>
          <w:tcPr>
            <w:tcW w:w="2411" w:type="dxa"/>
          </w:tcPr>
          <w:p w14:paraId="7C568E9F" w14:textId="5E18B783" w:rsidR="00BC6C63" w:rsidRPr="00AF4C87" w:rsidRDefault="00AF4C87" w:rsidP="00B670AF">
            <w:pPr>
              <w:pStyle w:val="NormalWeb"/>
              <w:jc w:val="both"/>
              <w:rPr>
                <w:rFonts w:cstheme="minorHAnsi"/>
                <w:iCs/>
                <w:sz w:val="16"/>
                <w:szCs w:val="16"/>
              </w:rPr>
            </w:pPr>
            <w:r w:rsidRPr="00AF4C87">
              <w:rPr>
                <w:rFonts w:cstheme="minorHAnsi"/>
                <w:iCs/>
                <w:sz w:val="16"/>
                <w:szCs w:val="16"/>
              </w:rPr>
              <w:t>Condiciones laborales en las activida</w:t>
            </w:r>
            <w:r w:rsidR="00CE6D78">
              <w:rPr>
                <w:rFonts w:cstheme="minorHAnsi"/>
                <w:iCs/>
                <w:sz w:val="16"/>
                <w:szCs w:val="16"/>
              </w:rPr>
              <w:t>d</w:t>
            </w:r>
            <w:r w:rsidRPr="00AF4C87">
              <w:rPr>
                <w:rFonts w:cstheme="minorHAnsi"/>
                <w:iCs/>
                <w:sz w:val="16"/>
                <w:szCs w:val="16"/>
              </w:rPr>
              <w:t>es de demostración del proyecto y otras actividades que contravengan los principios y estándares de los convenios fundamentales de la Organización Internacional del Trabajo (OIT).</w:t>
            </w:r>
          </w:p>
        </w:tc>
        <w:tc>
          <w:tcPr>
            <w:tcW w:w="2410" w:type="dxa"/>
          </w:tcPr>
          <w:p w14:paraId="5D6B6216" w14:textId="77777777" w:rsidR="00B01C32" w:rsidRPr="00B01C32" w:rsidRDefault="00B01C32" w:rsidP="00B01C32">
            <w:pPr>
              <w:pStyle w:val="NormalWeb"/>
              <w:jc w:val="both"/>
              <w:rPr>
                <w:rFonts w:cstheme="minorHAnsi"/>
                <w:iCs/>
                <w:sz w:val="16"/>
                <w:szCs w:val="16"/>
              </w:rPr>
            </w:pPr>
            <w:r w:rsidRPr="00B01C32">
              <w:rPr>
                <w:rFonts w:cstheme="minorHAnsi"/>
                <w:iCs/>
                <w:sz w:val="16"/>
                <w:szCs w:val="16"/>
              </w:rPr>
              <w:t>Falta de controles adecuados sobre condiciones laborales en actividades de demostración o proyectos piloto.</w:t>
            </w:r>
          </w:p>
          <w:p w14:paraId="1FAA5D74" w14:textId="77777777" w:rsidR="00BC6C63" w:rsidRPr="00B01C32" w:rsidRDefault="00BC6C63" w:rsidP="00B670AF">
            <w:pPr>
              <w:pStyle w:val="NormalWeb"/>
              <w:jc w:val="both"/>
              <w:rPr>
                <w:rFonts w:cstheme="minorHAnsi"/>
                <w:iCs/>
                <w:sz w:val="16"/>
                <w:szCs w:val="16"/>
              </w:rPr>
            </w:pPr>
          </w:p>
        </w:tc>
        <w:tc>
          <w:tcPr>
            <w:tcW w:w="2551" w:type="dxa"/>
          </w:tcPr>
          <w:p w14:paraId="11AB5D8E" w14:textId="77777777" w:rsidR="00DE6911" w:rsidRPr="00DE6911" w:rsidRDefault="00DE6911" w:rsidP="00DE6911">
            <w:pPr>
              <w:pStyle w:val="NormalWeb"/>
              <w:jc w:val="both"/>
              <w:rPr>
                <w:rFonts w:cstheme="minorHAnsi"/>
                <w:iCs/>
                <w:sz w:val="16"/>
                <w:szCs w:val="16"/>
              </w:rPr>
            </w:pPr>
            <w:r w:rsidRPr="00DE6911">
              <w:rPr>
                <w:rFonts w:cstheme="minorHAnsi"/>
                <w:iCs/>
                <w:sz w:val="16"/>
                <w:szCs w:val="16"/>
              </w:rPr>
              <w:t>Exposición de las personas trabajadoras a riesgos de salud y seguridad ocupacional.</w:t>
            </w:r>
          </w:p>
          <w:p w14:paraId="65CFEFFF" w14:textId="77777777" w:rsidR="00BC6C63" w:rsidRPr="00DE6911" w:rsidRDefault="00BC6C63" w:rsidP="00B670AF">
            <w:pPr>
              <w:pStyle w:val="NormalWeb"/>
              <w:jc w:val="both"/>
              <w:rPr>
                <w:rFonts w:cstheme="minorHAnsi"/>
                <w:iCs/>
                <w:sz w:val="16"/>
                <w:szCs w:val="16"/>
              </w:rPr>
            </w:pPr>
          </w:p>
        </w:tc>
        <w:tc>
          <w:tcPr>
            <w:tcW w:w="1418" w:type="dxa"/>
          </w:tcPr>
          <w:p w14:paraId="75370710" w14:textId="3EA02177" w:rsidR="00BC6C63" w:rsidRPr="005E3922" w:rsidRDefault="00BC6C63" w:rsidP="00B670AF">
            <w:pPr>
              <w:pStyle w:val="NormalWeb"/>
              <w:jc w:val="both"/>
              <w:rPr>
                <w:rFonts w:cstheme="minorHAnsi"/>
                <w:iCs/>
                <w:sz w:val="16"/>
                <w:szCs w:val="16"/>
                <w:lang w:val="es-CR"/>
              </w:rPr>
            </w:pPr>
            <w:r>
              <w:rPr>
                <w:rFonts w:cstheme="minorHAnsi"/>
                <w:iCs/>
                <w:sz w:val="16"/>
                <w:szCs w:val="16"/>
                <w:lang w:val="es-CR"/>
              </w:rPr>
              <w:t>Social y ambiental</w:t>
            </w:r>
          </w:p>
        </w:tc>
        <w:tc>
          <w:tcPr>
            <w:tcW w:w="1842" w:type="dxa"/>
          </w:tcPr>
          <w:p w14:paraId="20BE07B5" w14:textId="77777777" w:rsidR="00BC6C63" w:rsidRDefault="00BC6C63" w:rsidP="00BC6C63">
            <w:pPr>
              <w:pStyle w:val="NormalWeb"/>
              <w:jc w:val="both"/>
              <w:rPr>
                <w:rFonts w:cstheme="minorHAnsi"/>
                <w:iCs/>
                <w:sz w:val="16"/>
                <w:szCs w:val="16"/>
                <w:lang w:val="es-CR"/>
              </w:rPr>
            </w:pPr>
            <w:r>
              <w:rPr>
                <w:rFonts w:cstheme="minorHAnsi"/>
                <w:iCs/>
                <w:sz w:val="16"/>
                <w:szCs w:val="16"/>
                <w:lang w:val="es-CR"/>
              </w:rPr>
              <w:t>Impacto: medio</w:t>
            </w:r>
          </w:p>
          <w:p w14:paraId="353A7BFA" w14:textId="32D1CAD8" w:rsidR="00BC6C63" w:rsidRDefault="00BC6C63" w:rsidP="00BC6C63">
            <w:pPr>
              <w:pStyle w:val="NormalWeb"/>
              <w:jc w:val="both"/>
              <w:rPr>
                <w:rFonts w:cstheme="minorHAnsi"/>
                <w:iCs/>
                <w:sz w:val="16"/>
                <w:szCs w:val="16"/>
                <w:lang w:val="es-CR"/>
              </w:rPr>
            </w:pPr>
            <w:r>
              <w:rPr>
                <w:rFonts w:cstheme="minorHAnsi"/>
                <w:iCs/>
                <w:sz w:val="16"/>
                <w:szCs w:val="16"/>
                <w:lang w:val="es-CR"/>
              </w:rPr>
              <w:t xml:space="preserve">Probabilidad: </w:t>
            </w:r>
            <w:r w:rsidR="0090416B">
              <w:rPr>
                <w:rFonts w:cstheme="minorHAnsi"/>
                <w:iCs/>
                <w:sz w:val="16"/>
                <w:szCs w:val="16"/>
                <w:lang w:val="es-CR"/>
              </w:rPr>
              <w:t>baja</w:t>
            </w:r>
          </w:p>
          <w:p w14:paraId="5B16F390" w14:textId="0CC00372" w:rsidR="00BC6C63" w:rsidRPr="005E3922" w:rsidRDefault="00BC6C63" w:rsidP="00BC6C63">
            <w:pPr>
              <w:pStyle w:val="NormalWeb"/>
              <w:jc w:val="both"/>
              <w:rPr>
                <w:rFonts w:cstheme="minorHAnsi"/>
                <w:iCs/>
                <w:sz w:val="16"/>
                <w:szCs w:val="16"/>
                <w:lang w:val="es-CR"/>
              </w:rPr>
            </w:pPr>
            <w:r>
              <w:rPr>
                <w:rFonts w:cstheme="minorHAnsi"/>
                <w:iCs/>
                <w:sz w:val="16"/>
                <w:szCs w:val="16"/>
                <w:lang w:val="es-CR"/>
              </w:rPr>
              <w:t xml:space="preserve">Nivel de </w:t>
            </w:r>
            <w:r w:rsidR="00566AC9">
              <w:rPr>
                <w:rFonts w:cstheme="minorHAnsi"/>
                <w:iCs/>
                <w:sz w:val="16"/>
                <w:szCs w:val="16"/>
                <w:lang w:val="es-CR"/>
              </w:rPr>
              <w:t>riesgo:</w:t>
            </w:r>
            <w:r w:rsidR="00566AC9">
              <w:rPr>
                <w:rFonts w:cstheme="minorHAnsi"/>
                <w:iCs/>
                <w:sz w:val="16"/>
                <w:szCs w:val="16"/>
              </w:rPr>
              <w:t xml:space="preserve"> baja</w:t>
            </w:r>
          </w:p>
        </w:tc>
      </w:tr>
      <w:tr w:rsidR="006B7D36" w14:paraId="1C5BBB1C" w14:textId="77777777" w:rsidTr="00C85F37">
        <w:tc>
          <w:tcPr>
            <w:tcW w:w="2411" w:type="dxa"/>
          </w:tcPr>
          <w:p w14:paraId="03E22E49" w14:textId="305F7A5E" w:rsidR="006B7D36" w:rsidRPr="00566AC9" w:rsidRDefault="00566AC9" w:rsidP="00B670AF">
            <w:pPr>
              <w:pStyle w:val="NormalWeb"/>
              <w:jc w:val="both"/>
              <w:rPr>
                <w:rFonts w:cstheme="minorHAnsi"/>
                <w:iCs/>
                <w:sz w:val="16"/>
                <w:szCs w:val="16"/>
                <w:lang w:val="es-CR"/>
              </w:rPr>
            </w:pPr>
            <w:r w:rsidRPr="00566AC9">
              <w:rPr>
                <w:rFonts w:cstheme="minorHAnsi"/>
                <w:iCs/>
                <w:sz w:val="16"/>
                <w:szCs w:val="16"/>
                <w:lang w:val="es-CR"/>
              </w:rPr>
              <w:t>Las partes interesadas privadas del sector de alimentos y bebidas muestran reticencia a asumir un rol activo durante la ejecución del proyecto.</w:t>
            </w:r>
          </w:p>
        </w:tc>
        <w:tc>
          <w:tcPr>
            <w:tcW w:w="2410" w:type="dxa"/>
          </w:tcPr>
          <w:p w14:paraId="5C2377FC" w14:textId="77777777" w:rsidR="00833DFC" w:rsidRPr="00833DFC" w:rsidRDefault="00833DFC" w:rsidP="00833DFC">
            <w:pPr>
              <w:pStyle w:val="NormalWeb"/>
              <w:jc w:val="both"/>
              <w:rPr>
                <w:rFonts w:cstheme="minorHAnsi"/>
                <w:iCs/>
                <w:sz w:val="16"/>
                <w:szCs w:val="16"/>
                <w:lang w:val="es-CR"/>
              </w:rPr>
            </w:pPr>
            <w:r w:rsidRPr="00833DFC">
              <w:rPr>
                <w:rFonts w:cstheme="minorHAnsi"/>
                <w:iCs/>
                <w:sz w:val="16"/>
                <w:szCs w:val="16"/>
                <w:lang w:val="es-CR"/>
              </w:rPr>
              <w:t>Insuficiente comunicación sobre el alcance, beneficios y oportunidades del proyecto.</w:t>
            </w:r>
          </w:p>
          <w:p w14:paraId="171669E2" w14:textId="77777777" w:rsidR="006B7D36" w:rsidRPr="00833DFC" w:rsidRDefault="006B7D36" w:rsidP="00B01C32">
            <w:pPr>
              <w:pStyle w:val="NormalWeb"/>
              <w:jc w:val="both"/>
              <w:rPr>
                <w:rFonts w:cstheme="minorHAnsi"/>
                <w:iCs/>
                <w:sz w:val="16"/>
                <w:szCs w:val="16"/>
                <w:lang w:val="es-CR"/>
              </w:rPr>
            </w:pPr>
          </w:p>
        </w:tc>
        <w:tc>
          <w:tcPr>
            <w:tcW w:w="2551" w:type="dxa"/>
          </w:tcPr>
          <w:p w14:paraId="7FDD2867" w14:textId="77777777" w:rsidR="00793931" w:rsidRPr="00793931" w:rsidRDefault="00793931" w:rsidP="00793931">
            <w:pPr>
              <w:pStyle w:val="NormalWeb"/>
              <w:jc w:val="both"/>
              <w:rPr>
                <w:rFonts w:cstheme="minorHAnsi"/>
                <w:iCs/>
                <w:sz w:val="16"/>
                <w:szCs w:val="16"/>
                <w:lang w:val="es-CR"/>
              </w:rPr>
            </w:pPr>
            <w:r w:rsidRPr="00793931">
              <w:rPr>
                <w:rFonts w:cstheme="minorHAnsi"/>
                <w:iCs/>
                <w:sz w:val="16"/>
                <w:szCs w:val="16"/>
                <w:lang w:val="es-CR"/>
              </w:rPr>
              <w:t>Reducción del impacto, sostenibilidad y escalabilidad de las intervenciones del proyecto.</w:t>
            </w:r>
          </w:p>
          <w:p w14:paraId="51E8C1E4" w14:textId="77777777" w:rsidR="006B7D36" w:rsidRPr="00793931" w:rsidRDefault="006B7D36" w:rsidP="00DE6911">
            <w:pPr>
              <w:pStyle w:val="NormalWeb"/>
              <w:jc w:val="both"/>
              <w:rPr>
                <w:rFonts w:cstheme="minorHAnsi"/>
                <w:iCs/>
                <w:sz w:val="16"/>
                <w:szCs w:val="16"/>
                <w:lang w:val="es-CR"/>
              </w:rPr>
            </w:pPr>
          </w:p>
        </w:tc>
        <w:tc>
          <w:tcPr>
            <w:tcW w:w="1418" w:type="dxa"/>
          </w:tcPr>
          <w:p w14:paraId="696329E8" w14:textId="3CDF4415" w:rsidR="006B7D36" w:rsidRDefault="00324518" w:rsidP="00B670AF">
            <w:pPr>
              <w:pStyle w:val="NormalWeb"/>
              <w:jc w:val="both"/>
              <w:rPr>
                <w:rFonts w:cstheme="minorHAnsi"/>
                <w:iCs/>
                <w:sz w:val="16"/>
                <w:szCs w:val="16"/>
              </w:rPr>
            </w:pPr>
            <w:r>
              <w:rPr>
                <w:rFonts w:cstheme="minorHAnsi"/>
                <w:iCs/>
                <w:sz w:val="16"/>
                <w:szCs w:val="16"/>
              </w:rPr>
              <w:t>Financiero</w:t>
            </w:r>
          </w:p>
        </w:tc>
        <w:tc>
          <w:tcPr>
            <w:tcW w:w="1842" w:type="dxa"/>
          </w:tcPr>
          <w:p w14:paraId="58E151BA" w14:textId="77777777" w:rsidR="00566AC9" w:rsidRDefault="00566AC9" w:rsidP="00566AC9">
            <w:pPr>
              <w:pStyle w:val="NormalWeb"/>
              <w:jc w:val="both"/>
              <w:rPr>
                <w:rFonts w:cstheme="minorHAnsi"/>
                <w:iCs/>
                <w:sz w:val="16"/>
                <w:szCs w:val="16"/>
                <w:lang w:val="es-CR"/>
              </w:rPr>
            </w:pPr>
            <w:r>
              <w:rPr>
                <w:rFonts w:cstheme="minorHAnsi"/>
                <w:iCs/>
                <w:sz w:val="16"/>
                <w:szCs w:val="16"/>
                <w:lang w:val="es-CR"/>
              </w:rPr>
              <w:t>Impacto: medio</w:t>
            </w:r>
          </w:p>
          <w:p w14:paraId="570920DD" w14:textId="77777777" w:rsidR="00566AC9" w:rsidRDefault="00566AC9" w:rsidP="00566AC9">
            <w:pPr>
              <w:pStyle w:val="NormalWeb"/>
              <w:jc w:val="both"/>
              <w:rPr>
                <w:rFonts w:cstheme="minorHAnsi"/>
                <w:iCs/>
                <w:sz w:val="16"/>
                <w:szCs w:val="16"/>
                <w:lang w:val="es-CR"/>
              </w:rPr>
            </w:pPr>
            <w:r>
              <w:rPr>
                <w:rFonts w:cstheme="minorHAnsi"/>
                <w:iCs/>
                <w:sz w:val="16"/>
                <w:szCs w:val="16"/>
                <w:lang w:val="es-CR"/>
              </w:rPr>
              <w:t>Probabilidad: baja</w:t>
            </w:r>
          </w:p>
          <w:p w14:paraId="1C4BA092" w14:textId="143EA564" w:rsidR="006B7D36" w:rsidRDefault="00566AC9" w:rsidP="00566AC9">
            <w:pPr>
              <w:pStyle w:val="NormalWeb"/>
              <w:jc w:val="both"/>
              <w:rPr>
                <w:rFonts w:cstheme="minorHAnsi"/>
                <w:iCs/>
                <w:sz w:val="16"/>
                <w:szCs w:val="16"/>
              </w:rPr>
            </w:pPr>
            <w:r>
              <w:rPr>
                <w:rFonts w:cstheme="minorHAnsi"/>
                <w:iCs/>
                <w:sz w:val="16"/>
                <w:szCs w:val="16"/>
                <w:lang w:val="es-CR"/>
              </w:rPr>
              <w:t>Nivel de riesgo:</w:t>
            </w:r>
            <w:r>
              <w:rPr>
                <w:rFonts w:cstheme="minorHAnsi"/>
                <w:iCs/>
                <w:sz w:val="16"/>
                <w:szCs w:val="16"/>
              </w:rPr>
              <w:t xml:space="preserve"> baja</w:t>
            </w:r>
          </w:p>
        </w:tc>
      </w:tr>
      <w:tr w:rsidR="006B7D36" w14:paraId="33CB6A59" w14:textId="77777777" w:rsidTr="00C85F37">
        <w:tc>
          <w:tcPr>
            <w:tcW w:w="2411" w:type="dxa"/>
          </w:tcPr>
          <w:p w14:paraId="3B28F6BB" w14:textId="45711F72" w:rsidR="006B7D36" w:rsidRPr="009737C1" w:rsidRDefault="009737C1" w:rsidP="00B8531E">
            <w:pPr>
              <w:pStyle w:val="NormalWeb"/>
              <w:jc w:val="both"/>
              <w:rPr>
                <w:rFonts w:cstheme="minorHAnsi"/>
                <w:iCs/>
                <w:sz w:val="16"/>
                <w:szCs w:val="16"/>
              </w:rPr>
            </w:pPr>
            <w:r w:rsidRPr="009737C1">
              <w:rPr>
                <w:rFonts w:cstheme="minorHAnsi"/>
                <w:iCs/>
                <w:sz w:val="16"/>
                <w:szCs w:val="16"/>
              </w:rPr>
              <w:t>Impactos derivados de fluctuaciones en las tasas de crédito, el mercado y el tipo de cambio que pueden afectar el presupuesto total del proyecto, en un contexto económico nacional adverso.</w:t>
            </w:r>
          </w:p>
        </w:tc>
        <w:tc>
          <w:tcPr>
            <w:tcW w:w="2410" w:type="dxa"/>
          </w:tcPr>
          <w:p w14:paraId="06C62672" w14:textId="77777777" w:rsidR="00A459C2" w:rsidRPr="00A459C2" w:rsidRDefault="00A459C2" w:rsidP="00A459C2">
            <w:pPr>
              <w:pStyle w:val="NormalWeb"/>
              <w:jc w:val="both"/>
              <w:rPr>
                <w:rFonts w:cstheme="minorHAnsi"/>
                <w:iCs/>
                <w:sz w:val="16"/>
                <w:szCs w:val="16"/>
                <w:lang w:val="es-CR"/>
              </w:rPr>
            </w:pPr>
            <w:r w:rsidRPr="00A459C2">
              <w:rPr>
                <w:rFonts w:cstheme="minorHAnsi"/>
                <w:iCs/>
                <w:sz w:val="16"/>
                <w:szCs w:val="16"/>
                <w:lang w:val="es-CR"/>
              </w:rPr>
              <w:t>Variaciones en el tipo de cambio que afectan los costos operativos y presupuestarios.</w:t>
            </w:r>
          </w:p>
          <w:p w14:paraId="2D8E2978" w14:textId="77777777" w:rsidR="006B7D36" w:rsidRPr="00A459C2" w:rsidRDefault="006B7D36" w:rsidP="00B01C32">
            <w:pPr>
              <w:pStyle w:val="NormalWeb"/>
              <w:jc w:val="both"/>
              <w:rPr>
                <w:rFonts w:cstheme="minorHAnsi"/>
                <w:iCs/>
                <w:sz w:val="16"/>
                <w:szCs w:val="16"/>
                <w:lang w:val="es-CR"/>
              </w:rPr>
            </w:pPr>
          </w:p>
        </w:tc>
        <w:tc>
          <w:tcPr>
            <w:tcW w:w="2551" w:type="dxa"/>
          </w:tcPr>
          <w:p w14:paraId="49BE9005" w14:textId="77777777" w:rsidR="0043654C" w:rsidRPr="0043654C" w:rsidRDefault="0043654C" w:rsidP="0043654C">
            <w:pPr>
              <w:pStyle w:val="NormalWeb"/>
              <w:jc w:val="both"/>
              <w:rPr>
                <w:rFonts w:cstheme="minorHAnsi"/>
                <w:iCs/>
                <w:sz w:val="16"/>
                <w:szCs w:val="16"/>
                <w:lang w:val="es-CR"/>
              </w:rPr>
            </w:pPr>
            <w:r w:rsidRPr="0043654C">
              <w:rPr>
                <w:rFonts w:cstheme="minorHAnsi"/>
                <w:iCs/>
                <w:sz w:val="16"/>
                <w:szCs w:val="16"/>
                <w:lang w:val="es-CR"/>
              </w:rPr>
              <w:t>Necesidad de ajustes financieros o reprogramación de actividades.</w:t>
            </w:r>
          </w:p>
          <w:p w14:paraId="41D9A9A6" w14:textId="77777777" w:rsidR="006B7D36" w:rsidRPr="0043654C" w:rsidRDefault="006B7D36" w:rsidP="00DE6911">
            <w:pPr>
              <w:pStyle w:val="NormalWeb"/>
              <w:jc w:val="both"/>
              <w:rPr>
                <w:rFonts w:cstheme="minorHAnsi"/>
                <w:iCs/>
                <w:sz w:val="16"/>
                <w:szCs w:val="16"/>
                <w:lang w:val="es-CR"/>
              </w:rPr>
            </w:pPr>
          </w:p>
        </w:tc>
        <w:tc>
          <w:tcPr>
            <w:tcW w:w="1418" w:type="dxa"/>
          </w:tcPr>
          <w:p w14:paraId="564E22F7" w14:textId="53C50B45" w:rsidR="006B7D36" w:rsidRDefault="00324518" w:rsidP="00B670AF">
            <w:pPr>
              <w:pStyle w:val="NormalWeb"/>
              <w:jc w:val="both"/>
              <w:rPr>
                <w:rFonts w:cstheme="minorHAnsi"/>
                <w:iCs/>
                <w:sz w:val="16"/>
                <w:szCs w:val="16"/>
              </w:rPr>
            </w:pPr>
            <w:r>
              <w:rPr>
                <w:rFonts w:cstheme="minorHAnsi"/>
                <w:iCs/>
                <w:sz w:val="16"/>
                <w:szCs w:val="16"/>
              </w:rPr>
              <w:t>Financiero</w:t>
            </w:r>
          </w:p>
        </w:tc>
        <w:tc>
          <w:tcPr>
            <w:tcW w:w="1842" w:type="dxa"/>
          </w:tcPr>
          <w:p w14:paraId="277A8D12" w14:textId="77777777" w:rsidR="00566AC9" w:rsidRDefault="00566AC9" w:rsidP="00566AC9">
            <w:pPr>
              <w:pStyle w:val="NormalWeb"/>
              <w:jc w:val="both"/>
              <w:rPr>
                <w:rFonts w:cstheme="minorHAnsi"/>
                <w:iCs/>
                <w:sz w:val="16"/>
                <w:szCs w:val="16"/>
                <w:lang w:val="es-CR"/>
              </w:rPr>
            </w:pPr>
            <w:r>
              <w:rPr>
                <w:rFonts w:cstheme="minorHAnsi"/>
                <w:iCs/>
                <w:sz w:val="16"/>
                <w:szCs w:val="16"/>
                <w:lang w:val="es-CR"/>
              </w:rPr>
              <w:t>Impacto: medio</w:t>
            </w:r>
          </w:p>
          <w:p w14:paraId="2382BEC9" w14:textId="28D5ED58" w:rsidR="00566AC9" w:rsidRDefault="00566AC9" w:rsidP="00566AC9">
            <w:pPr>
              <w:pStyle w:val="NormalWeb"/>
              <w:jc w:val="both"/>
              <w:rPr>
                <w:rFonts w:cstheme="minorHAnsi"/>
                <w:iCs/>
                <w:sz w:val="16"/>
                <w:szCs w:val="16"/>
                <w:lang w:val="es-CR"/>
              </w:rPr>
            </w:pPr>
            <w:r>
              <w:rPr>
                <w:rFonts w:cstheme="minorHAnsi"/>
                <w:iCs/>
                <w:sz w:val="16"/>
                <w:szCs w:val="16"/>
                <w:lang w:val="es-CR"/>
              </w:rPr>
              <w:t>Probabilidad:</w:t>
            </w:r>
            <w:r w:rsidR="0043654C">
              <w:rPr>
                <w:rFonts w:cstheme="minorHAnsi"/>
                <w:iCs/>
                <w:sz w:val="16"/>
                <w:szCs w:val="16"/>
                <w:lang w:val="es-CR"/>
              </w:rPr>
              <w:t>alta</w:t>
            </w:r>
          </w:p>
          <w:p w14:paraId="0EA03985" w14:textId="76806F9C" w:rsidR="006B7D36" w:rsidRDefault="00566AC9" w:rsidP="00566AC9">
            <w:pPr>
              <w:pStyle w:val="NormalWeb"/>
              <w:jc w:val="both"/>
              <w:rPr>
                <w:rFonts w:cstheme="minorHAnsi"/>
                <w:iCs/>
                <w:sz w:val="16"/>
                <w:szCs w:val="16"/>
              </w:rPr>
            </w:pPr>
            <w:r>
              <w:rPr>
                <w:rFonts w:cstheme="minorHAnsi"/>
                <w:iCs/>
                <w:sz w:val="16"/>
                <w:szCs w:val="16"/>
                <w:lang w:val="es-CR"/>
              </w:rPr>
              <w:t>Nivel de riesgo:</w:t>
            </w:r>
            <w:r>
              <w:rPr>
                <w:rFonts w:cstheme="minorHAnsi"/>
                <w:iCs/>
                <w:sz w:val="16"/>
                <w:szCs w:val="16"/>
              </w:rPr>
              <w:t xml:space="preserve"> </w:t>
            </w:r>
            <w:r w:rsidR="0043654C">
              <w:rPr>
                <w:rFonts w:cstheme="minorHAnsi"/>
                <w:iCs/>
                <w:sz w:val="16"/>
                <w:szCs w:val="16"/>
              </w:rPr>
              <w:t>media</w:t>
            </w:r>
          </w:p>
        </w:tc>
      </w:tr>
      <w:tr w:rsidR="00362DF6" w14:paraId="764F8094" w14:textId="77777777" w:rsidTr="00C85F37">
        <w:tc>
          <w:tcPr>
            <w:tcW w:w="2411" w:type="dxa"/>
          </w:tcPr>
          <w:p w14:paraId="4D82A619" w14:textId="1890B40C" w:rsidR="00362DF6" w:rsidRPr="0011469B" w:rsidRDefault="0011469B" w:rsidP="00B670AF">
            <w:pPr>
              <w:pStyle w:val="NormalWeb"/>
              <w:jc w:val="both"/>
              <w:rPr>
                <w:rFonts w:cstheme="minorHAnsi"/>
                <w:iCs/>
                <w:sz w:val="16"/>
                <w:szCs w:val="16"/>
                <w:lang w:val="es-CR"/>
              </w:rPr>
            </w:pPr>
            <w:r w:rsidRPr="0011469B">
              <w:rPr>
                <w:rFonts w:cstheme="minorHAnsi"/>
                <w:iCs/>
                <w:sz w:val="16"/>
                <w:szCs w:val="16"/>
                <w:lang w:val="es-CR"/>
              </w:rPr>
              <w:t>Capacidad limitada de las partes interesadas nacionales para adoptar Mejores Técnicas Disponibles y Mejores Prácticas Ambientales (MTD/BAT y MPA/BEP, por sus siglas en inglés) en el sector de alimentos y bebidas, así como para una gestión adecuada de los plásticos.</w:t>
            </w:r>
          </w:p>
        </w:tc>
        <w:tc>
          <w:tcPr>
            <w:tcW w:w="2410" w:type="dxa"/>
          </w:tcPr>
          <w:p w14:paraId="19035CE5" w14:textId="77777777" w:rsidR="001F7604" w:rsidRPr="001F7604" w:rsidRDefault="001F7604" w:rsidP="001F7604">
            <w:pPr>
              <w:pStyle w:val="NormalWeb"/>
              <w:jc w:val="both"/>
              <w:rPr>
                <w:rFonts w:cstheme="minorHAnsi"/>
                <w:iCs/>
                <w:sz w:val="16"/>
                <w:szCs w:val="16"/>
                <w:lang w:val="es-CR"/>
              </w:rPr>
            </w:pPr>
            <w:r w:rsidRPr="001F7604">
              <w:rPr>
                <w:rFonts w:cstheme="minorHAnsi"/>
                <w:iCs/>
                <w:sz w:val="16"/>
                <w:szCs w:val="16"/>
                <w:lang w:val="es-CR"/>
              </w:rPr>
              <w:t>Insuficiente acceso a capacitación, asistencia técnica o recursos especializados.</w:t>
            </w:r>
          </w:p>
          <w:p w14:paraId="282AEDAB" w14:textId="77777777" w:rsidR="00362DF6" w:rsidRPr="001F7604" w:rsidRDefault="00362DF6" w:rsidP="00B01C32">
            <w:pPr>
              <w:pStyle w:val="NormalWeb"/>
              <w:jc w:val="both"/>
              <w:rPr>
                <w:rFonts w:cstheme="minorHAnsi"/>
                <w:iCs/>
                <w:sz w:val="16"/>
                <w:szCs w:val="16"/>
                <w:lang w:val="es-CR"/>
              </w:rPr>
            </w:pPr>
          </w:p>
        </w:tc>
        <w:tc>
          <w:tcPr>
            <w:tcW w:w="2551" w:type="dxa"/>
          </w:tcPr>
          <w:p w14:paraId="0CD5F4F7" w14:textId="77777777" w:rsidR="00303BD1" w:rsidRPr="00303BD1" w:rsidRDefault="00303BD1" w:rsidP="00303BD1">
            <w:pPr>
              <w:pStyle w:val="NormalWeb"/>
              <w:jc w:val="both"/>
              <w:rPr>
                <w:rFonts w:cstheme="minorHAnsi"/>
                <w:iCs/>
                <w:sz w:val="16"/>
                <w:szCs w:val="16"/>
                <w:lang w:val="es-CR"/>
              </w:rPr>
            </w:pPr>
            <w:r w:rsidRPr="00303BD1">
              <w:rPr>
                <w:rFonts w:cstheme="minorHAnsi"/>
                <w:iCs/>
                <w:sz w:val="16"/>
                <w:szCs w:val="16"/>
                <w:lang w:val="es-CR"/>
              </w:rPr>
              <w:t>Dificultad para alcanzar resultados técnicos, regulatorios y ambientales esperados.</w:t>
            </w:r>
          </w:p>
          <w:p w14:paraId="11EC71C5" w14:textId="77777777" w:rsidR="00362DF6" w:rsidRPr="00303BD1" w:rsidRDefault="00362DF6" w:rsidP="00DE6911">
            <w:pPr>
              <w:pStyle w:val="NormalWeb"/>
              <w:jc w:val="both"/>
              <w:rPr>
                <w:rFonts w:cstheme="minorHAnsi"/>
                <w:iCs/>
                <w:sz w:val="16"/>
                <w:szCs w:val="16"/>
                <w:lang w:val="es-CR"/>
              </w:rPr>
            </w:pPr>
          </w:p>
        </w:tc>
        <w:tc>
          <w:tcPr>
            <w:tcW w:w="1418" w:type="dxa"/>
          </w:tcPr>
          <w:p w14:paraId="36D55255" w14:textId="04EF3C6E" w:rsidR="00362DF6" w:rsidRDefault="00362DF6" w:rsidP="00B670AF">
            <w:pPr>
              <w:pStyle w:val="NormalWeb"/>
              <w:jc w:val="both"/>
              <w:rPr>
                <w:rFonts w:cstheme="minorHAnsi"/>
                <w:iCs/>
                <w:sz w:val="16"/>
                <w:szCs w:val="16"/>
              </w:rPr>
            </w:pPr>
            <w:r>
              <w:rPr>
                <w:rFonts w:cstheme="minorHAnsi"/>
                <w:iCs/>
                <w:sz w:val="16"/>
                <w:szCs w:val="16"/>
              </w:rPr>
              <w:t>Operacional</w:t>
            </w:r>
          </w:p>
        </w:tc>
        <w:tc>
          <w:tcPr>
            <w:tcW w:w="1842" w:type="dxa"/>
          </w:tcPr>
          <w:p w14:paraId="6C3A1120" w14:textId="77777777" w:rsidR="00566AC9" w:rsidRDefault="00566AC9" w:rsidP="00566AC9">
            <w:pPr>
              <w:pStyle w:val="NormalWeb"/>
              <w:jc w:val="both"/>
              <w:rPr>
                <w:rFonts w:cstheme="minorHAnsi"/>
                <w:iCs/>
                <w:sz w:val="16"/>
                <w:szCs w:val="16"/>
                <w:lang w:val="es-CR"/>
              </w:rPr>
            </w:pPr>
            <w:r>
              <w:rPr>
                <w:rFonts w:cstheme="minorHAnsi"/>
                <w:iCs/>
                <w:sz w:val="16"/>
                <w:szCs w:val="16"/>
                <w:lang w:val="es-CR"/>
              </w:rPr>
              <w:t>Impacto: medio</w:t>
            </w:r>
          </w:p>
          <w:p w14:paraId="0AAFDC22" w14:textId="77777777" w:rsidR="00566AC9" w:rsidRDefault="00566AC9" w:rsidP="00566AC9">
            <w:pPr>
              <w:pStyle w:val="NormalWeb"/>
              <w:jc w:val="both"/>
              <w:rPr>
                <w:rFonts w:cstheme="minorHAnsi"/>
                <w:iCs/>
                <w:sz w:val="16"/>
                <w:szCs w:val="16"/>
                <w:lang w:val="es-CR"/>
              </w:rPr>
            </w:pPr>
            <w:r>
              <w:rPr>
                <w:rFonts w:cstheme="minorHAnsi"/>
                <w:iCs/>
                <w:sz w:val="16"/>
                <w:szCs w:val="16"/>
                <w:lang w:val="es-CR"/>
              </w:rPr>
              <w:t>Probabilidad: baja</w:t>
            </w:r>
          </w:p>
          <w:p w14:paraId="30C45076" w14:textId="179CC039" w:rsidR="00362DF6" w:rsidRDefault="00566AC9" w:rsidP="00566AC9">
            <w:pPr>
              <w:pStyle w:val="NormalWeb"/>
              <w:jc w:val="both"/>
              <w:rPr>
                <w:rFonts w:cstheme="minorHAnsi"/>
                <w:iCs/>
                <w:sz w:val="16"/>
                <w:szCs w:val="16"/>
              </w:rPr>
            </w:pPr>
            <w:r>
              <w:rPr>
                <w:rFonts w:cstheme="minorHAnsi"/>
                <w:iCs/>
                <w:sz w:val="16"/>
                <w:szCs w:val="16"/>
                <w:lang w:val="es-CR"/>
              </w:rPr>
              <w:t>Nivel de riesgo:</w:t>
            </w:r>
            <w:r>
              <w:rPr>
                <w:rFonts w:cstheme="minorHAnsi"/>
                <w:iCs/>
                <w:sz w:val="16"/>
                <w:szCs w:val="16"/>
              </w:rPr>
              <w:t xml:space="preserve"> baja</w:t>
            </w:r>
          </w:p>
        </w:tc>
      </w:tr>
      <w:tr w:rsidR="00BC27F3" w14:paraId="3C1908EB" w14:textId="77777777" w:rsidTr="00C85F37">
        <w:tc>
          <w:tcPr>
            <w:tcW w:w="2411" w:type="dxa"/>
          </w:tcPr>
          <w:p w14:paraId="4EAE02C9" w14:textId="7531E7D5" w:rsidR="00E348DB" w:rsidRPr="00E348DB" w:rsidRDefault="00E348DB" w:rsidP="00E348DB">
            <w:pPr>
              <w:pStyle w:val="NormalWeb"/>
              <w:jc w:val="both"/>
              <w:rPr>
                <w:rFonts w:cstheme="minorHAnsi"/>
                <w:iCs/>
                <w:sz w:val="16"/>
                <w:szCs w:val="16"/>
                <w:lang w:val="es-CR"/>
              </w:rPr>
            </w:pPr>
            <w:r w:rsidRPr="00E348DB">
              <w:rPr>
                <w:rFonts w:cstheme="minorHAnsi"/>
                <w:iCs/>
                <w:sz w:val="16"/>
                <w:szCs w:val="16"/>
                <w:lang w:val="es-CR"/>
              </w:rPr>
              <w:t>Deficiencias en la comunicación y en la relación con las partes interesadas que pueden afectar el progreso adecuado de la ejecución del proyecto.</w:t>
            </w:r>
          </w:p>
        </w:tc>
        <w:tc>
          <w:tcPr>
            <w:tcW w:w="2410" w:type="dxa"/>
          </w:tcPr>
          <w:p w14:paraId="2A551671" w14:textId="77777777" w:rsidR="00E77421" w:rsidRPr="00E77421" w:rsidRDefault="00E77421" w:rsidP="00E77421">
            <w:pPr>
              <w:pStyle w:val="NormalWeb"/>
              <w:jc w:val="both"/>
              <w:rPr>
                <w:rFonts w:cstheme="minorHAnsi"/>
                <w:iCs/>
                <w:sz w:val="16"/>
                <w:szCs w:val="16"/>
                <w:lang w:val="es-CR"/>
              </w:rPr>
            </w:pPr>
            <w:r w:rsidRPr="00E77421">
              <w:rPr>
                <w:rFonts w:cstheme="minorHAnsi"/>
                <w:iCs/>
                <w:sz w:val="16"/>
                <w:szCs w:val="16"/>
                <w:lang w:val="es-CR"/>
              </w:rPr>
              <w:t>Canales de diálogo limitados o poco efectivos con las partes interesadas.</w:t>
            </w:r>
          </w:p>
          <w:p w14:paraId="04ADAFF1" w14:textId="77777777" w:rsidR="00BC27F3" w:rsidRPr="00E77421" w:rsidRDefault="00BC27F3" w:rsidP="00B01C32">
            <w:pPr>
              <w:pStyle w:val="NormalWeb"/>
              <w:jc w:val="both"/>
              <w:rPr>
                <w:rFonts w:cstheme="minorHAnsi"/>
                <w:iCs/>
                <w:sz w:val="16"/>
                <w:szCs w:val="16"/>
                <w:lang w:val="es-CR"/>
              </w:rPr>
            </w:pPr>
          </w:p>
        </w:tc>
        <w:tc>
          <w:tcPr>
            <w:tcW w:w="2551" w:type="dxa"/>
          </w:tcPr>
          <w:p w14:paraId="5BB00B54" w14:textId="77777777" w:rsidR="00132F10" w:rsidRPr="00132F10" w:rsidRDefault="00132F10" w:rsidP="00132F10">
            <w:pPr>
              <w:pStyle w:val="NormalWeb"/>
              <w:jc w:val="both"/>
              <w:rPr>
                <w:rFonts w:cstheme="minorHAnsi"/>
                <w:iCs/>
                <w:sz w:val="16"/>
                <w:szCs w:val="16"/>
                <w:lang w:val="es-CR"/>
              </w:rPr>
            </w:pPr>
            <w:r w:rsidRPr="00132F10">
              <w:rPr>
                <w:rFonts w:cstheme="minorHAnsi"/>
                <w:iCs/>
                <w:sz w:val="16"/>
                <w:szCs w:val="16"/>
                <w:lang w:val="es-CR"/>
              </w:rPr>
              <w:t>Falta de alineación entre las expectativas de las partes interesadas y los objetivos del proyecto.</w:t>
            </w:r>
          </w:p>
          <w:p w14:paraId="164358A4" w14:textId="77777777" w:rsidR="00BC27F3" w:rsidRPr="00132F10" w:rsidRDefault="00BC27F3" w:rsidP="00DE6911">
            <w:pPr>
              <w:pStyle w:val="NormalWeb"/>
              <w:jc w:val="both"/>
              <w:rPr>
                <w:rFonts w:cstheme="minorHAnsi"/>
                <w:iCs/>
                <w:sz w:val="16"/>
                <w:szCs w:val="16"/>
                <w:lang w:val="es-CR"/>
              </w:rPr>
            </w:pPr>
          </w:p>
        </w:tc>
        <w:tc>
          <w:tcPr>
            <w:tcW w:w="1418" w:type="dxa"/>
          </w:tcPr>
          <w:p w14:paraId="30AC45E0" w14:textId="1C67194B" w:rsidR="00BC27F3" w:rsidRDefault="00BC27F3" w:rsidP="00B670AF">
            <w:pPr>
              <w:pStyle w:val="NormalWeb"/>
              <w:jc w:val="both"/>
              <w:rPr>
                <w:rFonts w:cstheme="minorHAnsi"/>
                <w:iCs/>
                <w:sz w:val="16"/>
                <w:szCs w:val="16"/>
              </w:rPr>
            </w:pPr>
            <w:r>
              <w:rPr>
                <w:rFonts w:cstheme="minorHAnsi"/>
                <w:iCs/>
                <w:sz w:val="16"/>
                <w:szCs w:val="16"/>
              </w:rPr>
              <w:t>Operacional</w:t>
            </w:r>
          </w:p>
        </w:tc>
        <w:tc>
          <w:tcPr>
            <w:tcW w:w="1842" w:type="dxa"/>
          </w:tcPr>
          <w:p w14:paraId="318D83AF" w14:textId="77777777" w:rsidR="00566AC9" w:rsidRDefault="00566AC9" w:rsidP="00566AC9">
            <w:pPr>
              <w:pStyle w:val="NormalWeb"/>
              <w:jc w:val="both"/>
              <w:rPr>
                <w:rFonts w:cstheme="minorHAnsi"/>
                <w:iCs/>
                <w:sz w:val="16"/>
                <w:szCs w:val="16"/>
                <w:lang w:val="es-CR"/>
              </w:rPr>
            </w:pPr>
            <w:r>
              <w:rPr>
                <w:rFonts w:cstheme="minorHAnsi"/>
                <w:iCs/>
                <w:sz w:val="16"/>
                <w:szCs w:val="16"/>
                <w:lang w:val="es-CR"/>
              </w:rPr>
              <w:t>Impacto: medio</w:t>
            </w:r>
          </w:p>
          <w:p w14:paraId="1D019D74" w14:textId="77777777" w:rsidR="00566AC9" w:rsidRDefault="00566AC9" w:rsidP="00566AC9">
            <w:pPr>
              <w:pStyle w:val="NormalWeb"/>
              <w:jc w:val="both"/>
              <w:rPr>
                <w:rFonts w:cstheme="minorHAnsi"/>
                <w:iCs/>
                <w:sz w:val="16"/>
                <w:szCs w:val="16"/>
                <w:lang w:val="es-CR"/>
              </w:rPr>
            </w:pPr>
            <w:r>
              <w:rPr>
                <w:rFonts w:cstheme="minorHAnsi"/>
                <w:iCs/>
                <w:sz w:val="16"/>
                <w:szCs w:val="16"/>
                <w:lang w:val="es-CR"/>
              </w:rPr>
              <w:t>Probabilidad: baja</w:t>
            </w:r>
          </w:p>
          <w:p w14:paraId="5C0161FD" w14:textId="62022C8D" w:rsidR="00BC27F3" w:rsidRDefault="00566AC9" w:rsidP="00566AC9">
            <w:pPr>
              <w:pStyle w:val="NormalWeb"/>
              <w:jc w:val="both"/>
              <w:rPr>
                <w:rFonts w:cstheme="minorHAnsi"/>
                <w:iCs/>
                <w:sz w:val="16"/>
                <w:szCs w:val="16"/>
              </w:rPr>
            </w:pPr>
            <w:r>
              <w:rPr>
                <w:rFonts w:cstheme="minorHAnsi"/>
                <w:iCs/>
                <w:sz w:val="16"/>
                <w:szCs w:val="16"/>
                <w:lang w:val="es-CR"/>
              </w:rPr>
              <w:t>Nivel de riesgo:</w:t>
            </w:r>
            <w:r>
              <w:rPr>
                <w:rFonts w:cstheme="minorHAnsi"/>
                <w:iCs/>
                <w:sz w:val="16"/>
                <w:szCs w:val="16"/>
              </w:rPr>
              <w:t xml:space="preserve"> baja</w:t>
            </w:r>
          </w:p>
        </w:tc>
      </w:tr>
      <w:tr w:rsidR="00E44EDE" w14:paraId="3A6E776B" w14:textId="77777777" w:rsidTr="00C85F37">
        <w:tc>
          <w:tcPr>
            <w:tcW w:w="2411" w:type="dxa"/>
          </w:tcPr>
          <w:p w14:paraId="3A94E2B3" w14:textId="212BA281" w:rsidR="00E44EDE" w:rsidRPr="005C08F2" w:rsidRDefault="005C08F2" w:rsidP="00E348DB">
            <w:pPr>
              <w:pStyle w:val="NormalWeb"/>
              <w:jc w:val="both"/>
              <w:rPr>
                <w:rFonts w:cstheme="minorHAnsi"/>
                <w:iCs/>
                <w:sz w:val="16"/>
                <w:szCs w:val="16"/>
                <w:lang w:val="es-CR"/>
              </w:rPr>
            </w:pPr>
            <w:r w:rsidRPr="005C08F2">
              <w:rPr>
                <w:rFonts w:cstheme="minorHAnsi"/>
                <w:iCs/>
                <w:sz w:val="16"/>
                <w:szCs w:val="16"/>
                <w:lang w:val="es-CR"/>
              </w:rPr>
              <w:t>Falta de interés a nivel nacional y local para participar activamente en el desarrollo y la implementación de las actividades del proyecto.</w:t>
            </w:r>
          </w:p>
        </w:tc>
        <w:tc>
          <w:tcPr>
            <w:tcW w:w="2410" w:type="dxa"/>
          </w:tcPr>
          <w:p w14:paraId="0B9F02FF" w14:textId="77777777" w:rsidR="00631737" w:rsidRPr="00631737" w:rsidRDefault="00631737" w:rsidP="00631737">
            <w:pPr>
              <w:pStyle w:val="NormalWeb"/>
              <w:jc w:val="both"/>
              <w:rPr>
                <w:rFonts w:cstheme="minorHAnsi"/>
                <w:iCs/>
                <w:sz w:val="16"/>
                <w:szCs w:val="16"/>
                <w:lang w:val="es-CR"/>
              </w:rPr>
            </w:pPr>
            <w:r w:rsidRPr="00631737">
              <w:rPr>
                <w:rFonts w:cstheme="minorHAnsi"/>
                <w:iCs/>
                <w:sz w:val="16"/>
                <w:szCs w:val="16"/>
                <w:lang w:val="es-CR"/>
              </w:rPr>
              <w:t>Baja priorización del proyecto dentro de las agendas de instituciones y actores nacionales y locales.</w:t>
            </w:r>
          </w:p>
          <w:p w14:paraId="7CC9C2AB" w14:textId="77777777" w:rsidR="00E44EDE" w:rsidRPr="00631737" w:rsidRDefault="00E44EDE" w:rsidP="00631737">
            <w:pPr>
              <w:pStyle w:val="NormalWeb"/>
              <w:ind w:firstLine="708"/>
              <w:jc w:val="both"/>
              <w:rPr>
                <w:rFonts w:cstheme="minorHAnsi"/>
                <w:iCs/>
                <w:sz w:val="16"/>
                <w:szCs w:val="16"/>
                <w:lang w:val="es-CR"/>
              </w:rPr>
            </w:pPr>
          </w:p>
        </w:tc>
        <w:tc>
          <w:tcPr>
            <w:tcW w:w="2551" w:type="dxa"/>
          </w:tcPr>
          <w:p w14:paraId="77F1D46B" w14:textId="77777777" w:rsidR="00564CB8" w:rsidRPr="00564CB8" w:rsidRDefault="00564CB8" w:rsidP="00564CB8">
            <w:pPr>
              <w:pStyle w:val="NormalWeb"/>
              <w:jc w:val="both"/>
              <w:rPr>
                <w:rFonts w:cstheme="minorHAnsi"/>
                <w:iCs/>
                <w:sz w:val="16"/>
                <w:szCs w:val="16"/>
                <w:lang w:val="es-CR"/>
              </w:rPr>
            </w:pPr>
            <w:r w:rsidRPr="00564CB8">
              <w:rPr>
                <w:rFonts w:cstheme="minorHAnsi"/>
                <w:iCs/>
                <w:sz w:val="16"/>
                <w:szCs w:val="16"/>
                <w:lang w:val="es-CR"/>
              </w:rPr>
              <w:t>Menor apropiación institucional y sostenibilidad de los resultados del proyecto.</w:t>
            </w:r>
          </w:p>
          <w:p w14:paraId="633E2290" w14:textId="77777777" w:rsidR="00E44EDE" w:rsidRPr="00564CB8" w:rsidRDefault="00E44EDE" w:rsidP="00132F10">
            <w:pPr>
              <w:pStyle w:val="NormalWeb"/>
              <w:jc w:val="both"/>
              <w:rPr>
                <w:rFonts w:cstheme="minorHAnsi"/>
                <w:iCs/>
                <w:sz w:val="16"/>
                <w:szCs w:val="16"/>
                <w:lang w:val="es-CR"/>
              </w:rPr>
            </w:pPr>
          </w:p>
        </w:tc>
        <w:tc>
          <w:tcPr>
            <w:tcW w:w="1418" w:type="dxa"/>
          </w:tcPr>
          <w:p w14:paraId="4ACE1C16" w14:textId="58E8D5AF" w:rsidR="00E44EDE" w:rsidRDefault="00FD0AAF" w:rsidP="00FD0AAF">
            <w:pPr>
              <w:pStyle w:val="NormalWeb"/>
              <w:jc w:val="center"/>
              <w:rPr>
                <w:rFonts w:cstheme="minorHAnsi"/>
                <w:iCs/>
                <w:sz w:val="16"/>
                <w:szCs w:val="16"/>
              </w:rPr>
            </w:pPr>
            <w:r>
              <w:rPr>
                <w:rFonts w:cstheme="minorHAnsi"/>
                <w:iCs/>
                <w:sz w:val="16"/>
                <w:szCs w:val="16"/>
              </w:rPr>
              <w:t>Operacional</w:t>
            </w:r>
          </w:p>
          <w:p w14:paraId="61C0E5AC" w14:textId="77777777" w:rsidR="00FD0AAF" w:rsidRPr="00FD0AAF" w:rsidRDefault="00FD0AAF" w:rsidP="00FD0AAF"/>
        </w:tc>
        <w:tc>
          <w:tcPr>
            <w:tcW w:w="1842" w:type="dxa"/>
          </w:tcPr>
          <w:p w14:paraId="4ED7FD22" w14:textId="004BDBEA" w:rsidR="0057740C" w:rsidRDefault="0057740C" w:rsidP="0057740C">
            <w:pPr>
              <w:pStyle w:val="NormalWeb"/>
              <w:jc w:val="both"/>
              <w:rPr>
                <w:rFonts w:cstheme="minorHAnsi"/>
                <w:iCs/>
                <w:sz w:val="16"/>
                <w:szCs w:val="16"/>
                <w:lang w:val="es-CR"/>
              </w:rPr>
            </w:pPr>
            <w:r>
              <w:rPr>
                <w:rFonts w:cstheme="minorHAnsi"/>
                <w:iCs/>
                <w:sz w:val="16"/>
                <w:szCs w:val="16"/>
                <w:lang w:val="es-CR"/>
              </w:rPr>
              <w:t xml:space="preserve">Impacto: </w:t>
            </w:r>
            <w:r w:rsidR="00D412F6">
              <w:rPr>
                <w:rFonts w:cstheme="minorHAnsi"/>
                <w:iCs/>
                <w:sz w:val="16"/>
                <w:szCs w:val="16"/>
                <w:lang w:val="es-CR"/>
              </w:rPr>
              <w:t>alto</w:t>
            </w:r>
          </w:p>
          <w:p w14:paraId="4F16E0F6" w14:textId="77777777" w:rsidR="0057740C" w:rsidRDefault="0057740C" w:rsidP="0057740C">
            <w:pPr>
              <w:pStyle w:val="NormalWeb"/>
              <w:jc w:val="both"/>
              <w:rPr>
                <w:rFonts w:cstheme="minorHAnsi"/>
                <w:iCs/>
                <w:sz w:val="16"/>
                <w:szCs w:val="16"/>
                <w:lang w:val="es-CR"/>
              </w:rPr>
            </w:pPr>
            <w:r>
              <w:rPr>
                <w:rFonts w:cstheme="minorHAnsi"/>
                <w:iCs/>
                <w:sz w:val="16"/>
                <w:szCs w:val="16"/>
                <w:lang w:val="es-CR"/>
              </w:rPr>
              <w:t>Probabilidad: baja</w:t>
            </w:r>
          </w:p>
          <w:p w14:paraId="4037DEE3" w14:textId="3BC10E84" w:rsidR="00E44EDE" w:rsidRDefault="0057740C" w:rsidP="0057740C">
            <w:pPr>
              <w:pStyle w:val="NormalWeb"/>
              <w:jc w:val="both"/>
              <w:rPr>
                <w:rFonts w:cstheme="minorHAnsi"/>
                <w:iCs/>
                <w:sz w:val="16"/>
                <w:szCs w:val="16"/>
              </w:rPr>
            </w:pPr>
            <w:r>
              <w:rPr>
                <w:rFonts w:cstheme="minorHAnsi"/>
                <w:iCs/>
                <w:sz w:val="16"/>
                <w:szCs w:val="16"/>
                <w:lang w:val="es-CR"/>
              </w:rPr>
              <w:t>Nivel de riesgo:</w:t>
            </w:r>
            <w:r>
              <w:rPr>
                <w:rFonts w:cstheme="minorHAnsi"/>
                <w:iCs/>
                <w:sz w:val="16"/>
                <w:szCs w:val="16"/>
              </w:rPr>
              <w:t xml:space="preserve"> baja</w:t>
            </w:r>
          </w:p>
        </w:tc>
      </w:tr>
      <w:tr w:rsidR="007F3AD5" w14:paraId="438F26BA" w14:textId="77777777" w:rsidTr="00C85F37">
        <w:tc>
          <w:tcPr>
            <w:tcW w:w="2411" w:type="dxa"/>
          </w:tcPr>
          <w:p w14:paraId="5E7C3A65" w14:textId="77777777" w:rsidR="0023695A" w:rsidRPr="0023695A" w:rsidRDefault="0023695A" w:rsidP="0023695A">
            <w:pPr>
              <w:pStyle w:val="NormalWeb"/>
              <w:jc w:val="both"/>
              <w:rPr>
                <w:rFonts w:cstheme="minorHAnsi"/>
                <w:iCs/>
                <w:sz w:val="16"/>
                <w:szCs w:val="16"/>
                <w:lang w:val="es-CR"/>
              </w:rPr>
            </w:pPr>
            <w:r w:rsidRPr="0023695A">
              <w:rPr>
                <w:rFonts w:cstheme="minorHAnsi"/>
                <w:iCs/>
                <w:sz w:val="16"/>
                <w:szCs w:val="16"/>
                <w:lang w:val="es-CR"/>
              </w:rPr>
              <w:t>Capacidad limitada para el monitoreo del proyecto.</w:t>
            </w:r>
          </w:p>
          <w:p w14:paraId="4F3D4D90" w14:textId="77777777" w:rsidR="007F3AD5" w:rsidRPr="0023695A" w:rsidRDefault="007F3AD5" w:rsidP="00E348DB">
            <w:pPr>
              <w:pStyle w:val="NormalWeb"/>
              <w:jc w:val="both"/>
              <w:rPr>
                <w:rFonts w:cstheme="minorHAnsi"/>
                <w:iCs/>
                <w:sz w:val="16"/>
                <w:szCs w:val="16"/>
                <w:lang w:val="es-CR"/>
              </w:rPr>
            </w:pPr>
          </w:p>
        </w:tc>
        <w:tc>
          <w:tcPr>
            <w:tcW w:w="2410" w:type="dxa"/>
          </w:tcPr>
          <w:p w14:paraId="26B1884D" w14:textId="77777777" w:rsidR="002A005A" w:rsidRPr="002A005A" w:rsidRDefault="002A005A" w:rsidP="002A005A">
            <w:pPr>
              <w:pStyle w:val="NormalWeb"/>
              <w:jc w:val="both"/>
              <w:rPr>
                <w:rFonts w:cstheme="minorHAnsi"/>
                <w:iCs/>
                <w:sz w:val="16"/>
                <w:szCs w:val="16"/>
                <w:lang w:val="es-CR"/>
              </w:rPr>
            </w:pPr>
            <w:r w:rsidRPr="002A005A">
              <w:rPr>
                <w:rFonts w:cstheme="minorHAnsi"/>
                <w:iCs/>
                <w:sz w:val="16"/>
                <w:szCs w:val="16"/>
                <w:lang w:val="es-CR"/>
              </w:rPr>
              <w:t>Sobrecarga operativa de las unidades responsables del seguimiento.</w:t>
            </w:r>
          </w:p>
          <w:p w14:paraId="7DD57456" w14:textId="77777777" w:rsidR="007F3AD5" w:rsidRPr="002A005A" w:rsidRDefault="007F3AD5" w:rsidP="00E77421">
            <w:pPr>
              <w:pStyle w:val="NormalWeb"/>
              <w:jc w:val="both"/>
              <w:rPr>
                <w:rFonts w:cstheme="minorHAnsi"/>
                <w:iCs/>
                <w:sz w:val="16"/>
                <w:szCs w:val="16"/>
                <w:lang w:val="es-CR"/>
              </w:rPr>
            </w:pPr>
          </w:p>
        </w:tc>
        <w:tc>
          <w:tcPr>
            <w:tcW w:w="2551" w:type="dxa"/>
          </w:tcPr>
          <w:p w14:paraId="335BD8D3" w14:textId="77777777" w:rsidR="00072E8E" w:rsidRPr="00072E8E" w:rsidRDefault="00072E8E" w:rsidP="00072E8E">
            <w:pPr>
              <w:pStyle w:val="NormalWeb"/>
              <w:jc w:val="both"/>
              <w:rPr>
                <w:rFonts w:cstheme="minorHAnsi"/>
                <w:iCs/>
                <w:sz w:val="16"/>
                <w:szCs w:val="16"/>
                <w:lang w:val="es-CR"/>
              </w:rPr>
            </w:pPr>
            <w:r w:rsidRPr="00072E8E">
              <w:rPr>
                <w:rFonts w:cstheme="minorHAnsi"/>
                <w:iCs/>
                <w:sz w:val="16"/>
                <w:szCs w:val="16"/>
                <w:lang w:val="es-CR"/>
              </w:rPr>
              <w:t>Menor capacidad para tomar decisiones correctivas a tiempo.</w:t>
            </w:r>
          </w:p>
          <w:p w14:paraId="00DCFE15" w14:textId="77777777" w:rsidR="007F3AD5" w:rsidRPr="00072E8E" w:rsidRDefault="007F3AD5" w:rsidP="00132F10">
            <w:pPr>
              <w:pStyle w:val="NormalWeb"/>
              <w:jc w:val="both"/>
              <w:rPr>
                <w:rFonts w:cstheme="minorHAnsi"/>
                <w:iCs/>
                <w:sz w:val="16"/>
                <w:szCs w:val="16"/>
                <w:lang w:val="es-CR"/>
              </w:rPr>
            </w:pPr>
          </w:p>
        </w:tc>
        <w:tc>
          <w:tcPr>
            <w:tcW w:w="1418" w:type="dxa"/>
          </w:tcPr>
          <w:p w14:paraId="390C2267" w14:textId="7CED7A10" w:rsidR="007F3AD5" w:rsidRDefault="00FD0AAF" w:rsidP="00B670AF">
            <w:pPr>
              <w:pStyle w:val="NormalWeb"/>
              <w:jc w:val="both"/>
              <w:rPr>
                <w:rFonts w:cstheme="minorHAnsi"/>
                <w:iCs/>
                <w:sz w:val="16"/>
                <w:szCs w:val="16"/>
              </w:rPr>
            </w:pPr>
            <w:r>
              <w:rPr>
                <w:rFonts w:cstheme="minorHAnsi"/>
                <w:iCs/>
                <w:sz w:val="16"/>
                <w:szCs w:val="16"/>
              </w:rPr>
              <w:t>Organizacional</w:t>
            </w:r>
          </w:p>
        </w:tc>
        <w:tc>
          <w:tcPr>
            <w:tcW w:w="1842" w:type="dxa"/>
          </w:tcPr>
          <w:p w14:paraId="571F75D0" w14:textId="65AF0D7A" w:rsidR="0057740C" w:rsidRDefault="0057740C" w:rsidP="0057740C">
            <w:pPr>
              <w:pStyle w:val="NormalWeb"/>
              <w:jc w:val="both"/>
              <w:rPr>
                <w:rFonts w:cstheme="minorHAnsi"/>
                <w:iCs/>
                <w:sz w:val="16"/>
                <w:szCs w:val="16"/>
                <w:lang w:val="es-CR"/>
              </w:rPr>
            </w:pPr>
            <w:r>
              <w:rPr>
                <w:rFonts w:cstheme="minorHAnsi"/>
                <w:iCs/>
                <w:sz w:val="16"/>
                <w:szCs w:val="16"/>
                <w:lang w:val="es-CR"/>
              </w:rPr>
              <w:t>Impacto:</w:t>
            </w:r>
            <w:r w:rsidR="00116928">
              <w:rPr>
                <w:rFonts w:cstheme="minorHAnsi"/>
                <w:iCs/>
                <w:sz w:val="16"/>
                <w:szCs w:val="16"/>
                <w:lang w:val="es-CR"/>
              </w:rPr>
              <w:t xml:space="preserve"> alto</w:t>
            </w:r>
          </w:p>
          <w:p w14:paraId="6CF79AB4" w14:textId="77777777" w:rsidR="0057740C" w:rsidRDefault="0057740C" w:rsidP="0057740C">
            <w:pPr>
              <w:pStyle w:val="NormalWeb"/>
              <w:jc w:val="both"/>
              <w:rPr>
                <w:rFonts w:cstheme="minorHAnsi"/>
                <w:iCs/>
                <w:sz w:val="16"/>
                <w:szCs w:val="16"/>
                <w:lang w:val="es-CR"/>
              </w:rPr>
            </w:pPr>
            <w:r>
              <w:rPr>
                <w:rFonts w:cstheme="minorHAnsi"/>
                <w:iCs/>
                <w:sz w:val="16"/>
                <w:szCs w:val="16"/>
                <w:lang w:val="es-CR"/>
              </w:rPr>
              <w:t>Probabilidad: baja</w:t>
            </w:r>
          </w:p>
          <w:p w14:paraId="21909ACB" w14:textId="71F6EC0A" w:rsidR="007F3AD5" w:rsidRDefault="0057740C" w:rsidP="0057740C">
            <w:pPr>
              <w:pStyle w:val="NormalWeb"/>
              <w:jc w:val="both"/>
              <w:rPr>
                <w:rFonts w:cstheme="minorHAnsi"/>
                <w:iCs/>
                <w:sz w:val="16"/>
                <w:szCs w:val="16"/>
              </w:rPr>
            </w:pPr>
            <w:r>
              <w:rPr>
                <w:rFonts w:cstheme="minorHAnsi"/>
                <w:iCs/>
                <w:sz w:val="16"/>
                <w:szCs w:val="16"/>
                <w:lang w:val="es-CR"/>
              </w:rPr>
              <w:t>Nivel de riesgo:</w:t>
            </w:r>
            <w:r>
              <w:rPr>
                <w:rFonts w:cstheme="minorHAnsi"/>
                <w:iCs/>
                <w:sz w:val="16"/>
                <w:szCs w:val="16"/>
              </w:rPr>
              <w:t xml:space="preserve"> baja</w:t>
            </w:r>
          </w:p>
        </w:tc>
      </w:tr>
      <w:tr w:rsidR="00DD651C" w14:paraId="3E46BAAA" w14:textId="77777777" w:rsidTr="00C85F37">
        <w:tc>
          <w:tcPr>
            <w:tcW w:w="2411" w:type="dxa"/>
          </w:tcPr>
          <w:p w14:paraId="1317F4BE" w14:textId="2CAC0AD8" w:rsidR="00DD651C" w:rsidRPr="00116928" w:rsidRDefault="00116928" w:rsidP="0023695A">
            <w:pPr>
              <w:pStyle w:val="NormalWeb"/>
              <w:jc w:val="both"/>
              <w:rPr>
                <w:rFonts w:cstheme="minorHAnsi"/>
                <w:iCs/>
                <w:sz w:val="16"/>
                <w:szCs w:val="16"/>
                <w:lang w:val="es-CR"/>
              </w:rPr>
            </w:pPr>
            <w:r w:rsidRPr="00116928">
              <w:rPr>
                <w:rFonts w:cstheme="minorHAnsi"/>
                <w:iCs/>
                <w:sz w:val="16"/>
                <w:szCs w:val="16"/>
                <w:lang w:val="es-CR"/>
              </w:rPr>
              <w:t>Capacidad limitada en el Ministerio de Ambiente y Energía (MINAE) y en otros actores clave, que puede generar conflictos, desinformación y malentendidos sobre el objetivo general del proyecto.</w:t>
            </w:r>
          </w:p>
        </w:tc>
        <w:tc>
          <w:tcPr>
            <w:tcW w:w="2410" w:type="dxa"/>
          </w:tcPr>
          <w:p w14:paraId="59F744D7" w14:textId="77777777" w:rsidR="007B21D1" w:rsidRPr="007B21D1" w:rsidRDefault="007B21D1" w:rsidP="007B21D1">
            <w:pPr>
              <w:pStyle w:val="NormalWeb"/>
              <w:jc w:val="both"/>
              <w:rPr>
                <w:rFonts w:cstheme="minorHAnsi"/>
                <w:iCs/>
                <w:sz w:val="16"/>
                <w:szCs w:val="16"/>
                <w:lang w:val="es-CR"/>
              </w:rPr>
            </w:pPr>
            <w:r w:rsidRPr="007B21D1">
              <w:rPr>
                <w:rFonts w:cstheme="minorHAnsi"/>
                <w:iCs/>
                <w:sz w:val="16"/>
                <w:szCs w:val="16"/>
                <w:lang w:val="es-CR"/>
              </w:rPr>
              <w:t>Capacidades técnicas e institucionales limitadas en entidades rectoras y actores clave.</w:t>
            </w:r>
          </w:p>
          <w:p w14:paraId="1914DD64" w14:textId="77777777" w:rsidR="00DD651C" w:rsidRPr="007B21D1" w:rsidRDefault="00DD651C" w:rsidP="007B21D1">
            <w:pPr>
              <w:pStyle w:val="NormalWeb"/>
              <w:jc w:val="center"/>
              <w:rPr>
                <w:rFonts w:cstheme="minorHAnsi"/>
                <w:iCs/>
                <w:sz w:val="16"/>
                <w:szCs w:val="16"/>
                <w:lang w:val="es-CR"/>
              </w:rPr>
            </w:pPr>
          </w:p>
        </w:tc>
        <w:tc>
          <w:tcPr>
            <w:tcW w:w="2551" w:type="dxa"/>
          </w:tcPr>
          <w:p w14:paraId="5C236E9B" w14:textId="77777777" w:rsidR="003C0573" w:rsidRPr="003C0573" w:rsidRDefault="003C0573" w:rsidP="003C0573">
            <w:pPr>
              <w:pStyle w:val="NormalWeb"/>
              <w:jc w:val="both"/>
              <w:rPr>
                <w:rFonts w:cstheme="minorHAnsi"/>
                <w:iCs/>
                <w:sz w:val="16"/>
                <w:szCs w:val="16"/>
                <w:lang w:val="es-CR"/>
              </w:rPr>
            </w:pPr>
            <w:r w:rsidRPr="003C0573">
              <w:rPr>
                <w:rFonts w:cstheme="minorHAnsi"/>
                <w:iCs/>
                <w:sz w:val="16"/>
                <w:szCs w:val="16"/>
                <w:lang w:val="es-CR"/>
              </w:rPr>
              <w:t>Implementación ineficiente o desalineada de las actividades del proyecto.</w:t>
            </w:r>
          </w:p>
          <w:p w14:paraId="507DF9ED" w14:textId="77777777" w:rsidR="00DD651C" w:rsidRPr="003C0573" w:rsidRDefault="00DD651C" w:rsidP="00072E8E">
            <w:pPr>
              <w:pStyle w:val="NormalWeb"/>
              <w:jc w:val="both"/>
              <w:rPr>
                <w:rFonts w:cstheme="minorHAnsi"/>
                <w:iCs/>
                <w:sz w:val="16"/>
                <w:szCs w:val="16"/>
                <w:lang w:val="es-CR"/>
              </w:rPr>
            </w:pPr>
          </w:p>
        </w:tc>
        <w:tc>
          <w:tcPr>
            <w:tcW w:w="1418" w:type="dxa"/>
          </w:tcPr>
          <w:p w14:paraId="0BE9E692" w14:textId="56424FF0" w:rsidR="00DD651C" w:rsidRDefault="005F41BF" w:rsidP="00B670AF">
            <w:pPr>
              <w:pStyle w:val="NormalWeb"/>
              <w:jc w:val="both"/>
              <w:rPr>
                <w:rFonts w:cstheme="minorHAnsi"/>
                <w:iCs/>
                <w:sz w:val="16"/>
                <w:szCs w:val="16"/>
              </w:rPr>
            </w:pPr>
            <w:r>
              <w:rPr>
                <w:rFonts w:cstheme="minorHAnsi"/>
                <w:iCs/>
                <w:sz w:val="16"/>
                <w:szCs w:val="16"/>
              </w:rPr>
              <w:t>Estratégico</w:t>
            </w:r>
          </w:p>
        </w:tc>
        <w:tc>
          <w:tcPr>
            <w:tcW w:w="1842" w:type="dxa"/>
          </w:tcPr>
          <w:p w14:paraId="22C342E4" w14:textId="77777777" w:rsidR="006A727E" w:rsidRDefault="006A727E" w:rsidP="006A727E">
            <w:pPr>
              <w:pStyle w:val="NormalWeb"/>
              <w:jc w:val="both"/>
              <w:rPr>
                <w:rFonts w:cstheme="minorHAnsi"/>
                <w:iCs/>
                <w:sz w:val="16"/>
                <w:szCs w:val="16"/>
                <w:lang w:val="es-CR"/>
              </w:rPr>
            </w:pPr>
            <w:r>
              <w:rPr>
                <w:rFonts w:cstheme="minorHAnsi"/>
                <w:iCs/>
                <w:sz w:val="16"/>
                <w:szCs w:val="16"/>
                <w:lang w:val="es-CR"/>
              </w:rPr>
              <w:t>Impacto: alto</w:t>
            </w:r>
          </w:p>
          <w:p w14:paraId="37E9E75E" w14:textId="57E2EC3C" w:rsidR="006A727E" w:rsidRDefault="006A727E" w:rsidP="006A727E">
            <w:pPr>
              <w:pStyle w:val="NormalWeb"/>
              <w:jc w:val="both"/>
              <w:rPr>
                <w:rFonts w:cstheme="minorHAnsi"/>
                <w:iCs/>
                <w:sz w:val="16"/>
                <w:szCs w:val="16"/>
                <w:lang w:val="es-CR"/>
              </w:rPr>
            </w:pPr>
            <w:r>
              <w:rPr>
                <w:rFonts w:cstheme="minorHAnsi"/>
                <w:iCs/>
                <w:sz w:val="16"/>
                <w:szCs w:val="16"/>
                <w:lang w:val="es-CR"/>
              </w:rPr>
              <w:t>Probabilidad: media</w:t>
            </w:r>
          </w:p>
          <w:p w14:paraId="273F30FA" w14:textId="1465707F" w:rsidR="00DD651C" w:rsidRDefault="006A727E" w:rsidP="006A727E">
            <w:pPr>
              <w:pStyle w:val="NormalWeb"/>
              <w:jc w:val="both"/>
              <w:rPr>
                <w:rFonts w:cstheme="minorHAnsi"/>
                <w:iCs/>
                <w:sz w:val="16"/>
                <w:szCs w:val="16"/>
              </w:rPr>
            </w:pPr>
            <w:r>
              <w:rPr>
                <w:rFonts w:cstheme="minorHAnsi"/>
                <w:iCs/>
                <w:sz w:val="16"/>
                <w:szCs w:val="16"/>
                <w:lang w:val="es-CR"/>
              </w:rPr>
              <w:t>Nivel de riesgo:</w:t>
            </w:r>
            <w:r>
              <w:rPr>
                <w:rFonts w:cstheme="minorHAnsi"/>
                <w:iCs/>
                <w:sz w:val="16"/>
                <w:szCs w:val="16"/>
              </w:rPr>
              <w:t xml:space="preserve"> media</w:t>
            </w:r>
          </w:p>
        </w:tc>
      </w:tr>
      <w:tr w:rsidR="00DD651C" w14:paraId="34F28666" w14:textId="77777777" w:rsidTr="00C85F37">
        <w:tc>
          <w:tcPr>
            <w:tcW w:w="2411" w:type="dxa"/>
          </w:tcPr>
          <w:p w14:paraId="7F584C97" w14:textId="3430EC40" w:rsidR="00DD651C" w:rsidRPr="00A0367B" w:rsidRDefault="00A0367B" w:rsidP="0023695A">
            <w:pPr>
              <w:pStyle w:val="NormalWeb"/>
              <w:jc w:val="both"/>
              <w:rPr>
                <w:rFonts w:cstheme="minorHAnsi"/>
                <w:iCs/>
                <w:sz w:val="16"/>
                <w:szCs w:val="16"/>
                <w:lang w:val="es-CR"/>
              </w:rPr>
            </w:pPr>
            <w:r w:rsidRPr="00A0367B">
              <w:rPr>
                <w:rFonts w:cstheme="minorHAnsi"/>
                <w:iCs/>
                <w:sz w:val="16"/>
                <w:szCs w:val="16"/>
                <w:lang w:val="es-CR"/>
              </w:rPr>
              <w:lastRenderedPageBreak/>
              <w:t>Un cambio de Gobierno podría dar lugar a nuevos nombramientos de personal directivo y técnico en las entidades socias del proyecto, lo que requeriría esfuerzos adicionales para asegurar la apropiación y el apoyo al proyecto, pudiendo ralentizar el inicio de su implementación.</w:t>
            </w:r>
          </w:p>
        </w:tc>
        <w:tc>
          <w:tcPr>
            <w:tcW w:w="2410" w:type="dxa"/>
          </w:tcPr>
          <w:p w14:paraId="3DD69059" w14:textId="77777777" w:rsidR="006B2EC7" w:rsidRPr="006B2EC7" w:rsidRDefault="006B2EC7" w:rsidP="006B2EC7">
            <w:pPr>
              <w:pStyle w:val="NormalWeb"/>
              <w:jc w:val="both"/>
              <w:rPr>
                <w:rFonts w:cstheme="minorHAnsi"/>
                <w:iCs/>
                <w:sz w:val="16"/>
                <w:szCs w:val="16"/>
                <w:lang w:val="es-CR"/>
              </w:rPr>
            </w:pPr>
            <w:r w:rsidRPr="006B2EC7">
              <w:rPr>
                <w:rFonts w:cstheme="minorHAnsi"/>
                <w:iCs/>
                <w:sz w:val="16"/>
                <w:szCs w:val="16"/>
                <w:lang w:val="es-CR"/>
              </w:rPr>
              <w:t>Necesidad de procesos adicionales de sensibilización y alineación con nuevas autoridades.</w:t>
            </w:r>
          </w:p>
          <w:p w14:paraId="797F3ABB" w14:textId="77777777" w:rsidR="00DD651C" w:rsidRPr="006B2EC7" w:rsidRDefault="00DD651C" w:rsidP="002A005A">
            <w:pPr>
              <w:pStyle w:val="NormalWeb"/>
              <w:jc w:val="both"/>
              <w:rPr>
                <w:rFonts w:cstheme="minorHAnsi"/>
                <w:iCs/>
                <w:sz w:val="16"/>
                <w:szCs w:val="16"/>
                <w:lang w:val="es-CR"/>
              </w:rPr>
            </w:pPr>
          </w:p>
        </w:tc>
        <w:tc>
          <w:tcPr>
            <w:tcW w:w="2551" w:type="dxa"/>
          </w:tcPr>
          <w:p w14:paraId="1F0643B8" w14:textId="77777777" w:rsidR="0035293F" w:rsidRPr="0035293F" w:rsidRDefault="0035293F" w:rsidP="0035293F">
            <w:pPr>
              <w:pStyle w:val="NormalWeb"/>
              <w:jc w:val="both"/>
              <w:rPr>
                <w:rFonts w:cstheme="minorHAnsi"/>
                <w:iCs/>
                <w:sz w:val="16"/>
                <w:szCs w:val="16"/>
                <w:lang w:val="es-CR"/>
              </w:rPr>
            </w:pPr>
            <w:r w:rsidRPr="0035293F">
              <w:rPr>
                <w:rFonts w:cstheme="minorHAnsi"/>
                <w:iCs/>
                <w:sz w:val="16"/>
                <w:szCs w:val="16"/>
                <w:lang w:val="es-CR"/>
              </w:rPr>
              <w:t>Retrasos en el inicio o continuidad de la implementación del proyecto.</w:t>
            </w:r>
          </w:p>
          <w:p w14:paraId="20FD1E22" w14:textId="77777777" w:rsidR="00DD651C" w:rsidRPr="0035293F" w:rsidRDefault="00DD651C" w:rsidP="00072E8E">
            <w:pPr>
              <w:pStyle w:val="NormalWeb"/>
              <w:jc w:val="both"/>
              <w:rPr>
                <w:rFonts w:cstheme="minorHAnsi"/>
                <w:iCs/>
                <w:sz w:val="16"/>
                <w:szCs w:val="16"/>
                <w:lang w:val="es-CR"/>
              </w:rPr>
            </w:pPr>
          </w:p>
        </w:tc>
        <w:tc>
          <w:tcPr>
            <w:tcW w:w="1418" w:type="dxa"/>
          </w:tcPr>
          <w:p w14:paraId="2979BE1E" w14:textId="4860D25C" w:rsidR="00DD651C" w:rsidRDefault="005F41BF" w:rsidP="00B670AF">
            <w:pPr>
              <w:pStyle w:val="NormalWeb"/>
              <w:jc w:val="both"/>
              <w:rPr>
                <w:rFonts w:cstheme="minorHAnsi"/>
                <w:iCs/>
                <w:sz w:val="16"/>
                <w:szCs w:val="16"/>
              </w:rPr>
            </w:pPr>
            <w:r>
              <w:rPr>
                <w:rFonts w:cstheme="minorHAnsi"/>
                <w:iCs/>
                <w:sz w:val="16"/>
                <w:szCs w:val="16"/>
              </w:rPr>
              <w:t>Estrat</w:t>
            </w:r>
            <w:r w:rsidR="00BC5702">
              <w:rPr>
                <w:rFonts w:cstheme="minorHAnsi"/>
                <w:iCs/>
                <w:sz w:val="16"/>
                <w:szCs w:val="16"/>
              </w:rPr>
              <w:t>égico</w:t>
            </w:r>
          </w:p>
        </w:tc>
        <w:tc>
          <w:tcPr>
            <w:tcW w:w="1842" w:type="dxa"/>
          </w:tcPr>
          <w:p w14:paraId="14DA967B" w14:textId="77777777" w:rsidR="0035293F" w:rsidRDefault="0035293F" w:rsidP="0035293F">
            <w:pPr>
              <w:pStyle w:val="NormalWeb"/>
              <w:jc w:val="both"/>
              <w:rPr>
                <w:rFonts w:cstheme="minorHAnsi"/>
                <w:iCs/>
                <w:sz w:val="16"/>
                <w:szCs w:val="16"/>
                <w:lang w:val="es-CR"/>
              </w:rPr>
            </w:pPr>
            <w:r>
              <w:rPr>
                <w:rFonts w:cstheme="minorHAnsi"/>
                <w:iCs/>
                <w:sz w:val="16"/>
                <w:szCs w:val="16"/>
                <w:lang w:val="es-CR"/>
              </w:rPr>
              <w:t>Impacto: alto</w:t>
            </w:r>
          </w:p>
          <w:p w14:paraId="20CBB60A" w14:textId="77777777" w:rsidR="0035293F" w:rsidRDefault="0035293F" w:rsidP="0035293F">
            <w:pPr>
              <w:pStyle w:val="NormalWeb"/>
              <w:jc w:val="both"/>
              <w:rPr>
                <w:rFonts w:cstheme="minorHAnsi"/>
                <w:iCs/>
                <w:sz w:val="16"/>
                <w:szCs w:val="16"/>
                <w:lang w:val="es-CR"/>
              </w:rPr>
            </w:pPr>
            <w:r>
              <w:rPr>
                <w:rFonts w:cstheme="minorHAnsi"/>
                <w:iCs/>
                <w:sz w:val="16"/>
                <w:szCs w:val="16"/>
                <w:lang w:val="es-CR"/>
              </w:rPr>
              <w:t>Probabilidad: media</w:t>
            </w:r>
          </w:p>
          <w:p w14:paraId="3E7F4E7A" w14:textId="421370CE" w:rsidR="00DD651C" w:rsidRDefault="0035293F" w:rsidP="0035293F">
            <w:pPr>
              <w:pStyle w:val="NormalWeb"/>
              <w:jc w:val="both"/>
              <w:rPr>
                <w:rFonts w:cstheme="minorHAnsi"/>
                <w:iCs/>
                <w:sz w:val="16"/>
                <w:szCs w:val="16"/>
              </w:rPr>
            </w:pPr>
            <w:r>
              <w:rPr>
                <w:rFonts w:cstheme="minorHAnsi"/>
                <w:iCs/>
                <w:sz w:val="16"/>
                <w:szCs w:val="16"/>
                <w:lang w:val="es-CR"/>
              </w:rPr>
              <w:t>Nivel de riesgo:</w:t>
            </w:r>
            <w:r>
              <w:rPr>
                <w:rFonts w:cstheme="minorHAnsi"/>
                <w:iCs/>
                <w:sz w:val="16"/>
                <w:szCs w:val="16"/>
              </w:rPr>
              <w:t xml:space="preserve"> media</w:t>
            </w:r>
          </w:p>
        </w:tc>
      </w:tr>
      <w:tr w:rsidR="00DD651C" w14:paraId="1A3B3D66" w14:textId="77777777" w:rsidTr="00C85F37">
        <w:tc>
          <w:tcPr>
            <w:tcW w:w="2411" w:type="dxa"/>
          </w:tcPr>
          <w:p w14:paraId="0A961C66" w14:textId="78CA230A" w:rsidR="00DD651C" w:rsidRPr="00783B19" w:rsidRDefault="00783B19" w:rsidP="0023695A">
            <w:pPr>
              <w:pStyle w:val="NormalWeb"/>
              <w:jc w:val="both"/>
              <w:rPr>
                <w:rFonts w:cstheme="minorHAnsi"/>
                <w:iCs/>
                <w:sz w:val="16"/>
                <w:szCs w:val="16"/>
                <w:lang w:val="es-CR"/>
              </w:rPr>
            </w:pPr>
            <w:r w:rsidRPr="00783B19">
              <w:rPr>
                <w:rFonts w:cstheme="minorHAnsi"/>
                <w:iCs/>
                <w:sz w:val="16"/>
                <w:szCs w:val="16"/>
                <w:lang w:val="es-CR"/>
              </w:rPr>
              <w:t>El contexto de la pandemia de COVID</w:t>
            </w:r>
            <w:r w:rsidRPr="00783B19">
              <w:rPr>
                <w:rFonts w:cstheme="minorHAnsi"/>
                <w:iCs/>
                <w:sz w:val="16"/>
                <w:szCs w:val="16"/>
                <w:lang w:val="es-CR"/>
              </w:rPr>
              <w:noBreakHyphen/>
              <w:t>19 puede generar dificultades en la ejecución de las actividades del proyecto debido, entre otras razones, a afectaciones a la salud de las personas involucradas, restricciones a la movilidad interna y posibles retrasos en los compromisos de las contrapartes de cofinanciamiento.</w:t>
            </w:r>
          </w:p>
        </w:tc>
        <w:tc>
          <w:tcPr>
            <w:tcW w:w="2410" w:type="dxa"/>
          </w:tcPr>
          <w:p w14:paraId="79AAFB10" w14:textId="70184411" w:rsidR="00964722" w:rsidRDefault="00964722" w:rsidP="00964722">
            <w:pPr>
              <w:pStyle w:val="NormalWeb"/>
              <w:jc w:val="both"/>
              <w:rPr>
                <w:rFonts w:cstheme="minorHAnsi"/>
                <w:iCs/>
                <w:sz w:val="16"/>
                <w:szCs w:val="16"/>
                <w:lang w:val="es-CR"/>
              </w:rPr>
            </w:pPr>
            <w:r w:rsidRPr="00964722">
              <w:rPr>
                <w:rFonts w:cstheme="minorHAnsi"/>
                <w:iCs/>
                <w:sz w:val="16"/>
                <w:szCs w:val="16"/>
                <w:lang w:val="es-CR"/>
              </w:rPr>
              <w:t>Inestabilidad económica y priorización de recursos hacia la atención sanitaria</w:t>
            </w:r>
            <w:r w:rsidR="00215C7D">
              <w:rPr>
                <w:rFonts w:cstheme="minorHAnsi"/>
                <w:iCs/>
                <w:sz w:val="16"/>
                <w:szCs w:val="16"/>
                <w:lang w:val="es-CR"/>
              </w:rPr>
              <w:t>.</w:t>
            </w:r>
          </w:p>
          <w:p w14:paraId="65E1F0F8" w14:textId="133D2BF8" w:rsidR="00215C7D" w:rsidRPr="00215C7D" w:rsidRDefault="00215C7D" w:rsidP="00964722">
            <w:pPr>
              <w:pStyle w:val="NormalWeb"/>
              <w:jc w:val="both"/>
              <w:rPr>
                <w:rFonts w:cstheme="minorHAnsi"/>
                <w:iCs/>
                <w:sz w:val="16"/>
                <w:szCs w:val="16"/>
              </w:rPr>
            </w:pPr>
            <w:r w:rsidRPr="00215C7D">
              <w:rPr>
                <w:rFonts w:cstheme="minorHAnsi"/>
                <w:iCs/>
                <w:sz w:val="16"/>
                <w:szCs w:val="16"/>
              </w:rPr>
              <w:t>Restricciones a reuniones presenciales, viajes y actividades de campo.</w:t>
            </w:r>
          </w:p>
          <w:p w14:paraId="3BCC186C" w14:textId="77777777" w:rsidR="00DD651C" w:rsidRPr="00964722" w:rsidRDefault="00DD651C" w:rsidP="002A005A">
            <w:pPr>
              <w:pStyle w:val="NormalWeb"/>
              <w:jc w:val="both"/>
              <w:rPr>
                <w:rFonts w:cstheme="minorHAnsi"/>
                <w:iCs/>
                <w:sz w:val="16"/>
                <w:szCs w:val="16"/>
                <w:lang w:val="es-CR"/>
              </w:rPr>
            </w:pPr>
          </w:p>
        </w:tc>
        <w:tc>
          <w:tcPr>
            <w:tcW w:w="2551" w:type="dxa"/>
          </w:tcPr>
          <w:p w14:paraId="7398F818" w14:textId="77777777" w:rsidR="00B30809" w:rsidRDefault="00B30809" w:rsidP="00B30809">
            <w:pPr>
              <w:pStyle w:val="NormalWeb"/>
              <w:jc w:val="both"/>
              <w:rPr>
                <w:rFonts w:cstheme="minorHAnsi"/>
                <w:iCs/>
                <w:sz w:val="16"/>
                <w:szCs w:val="16"/>
                <w:lang w:val="es-CR"/>
              </w:rPr>
            </w:pPr>
            <w:r w:rsidRPr="00B30809">
              <w:rPr>
                <w:rFonts w:cstheme="minorHAnsi"/>
                <w:iCs/>
                <w:sz w:val="16"/>
                <w:szCs w:val="16"/>
                <w:lang w:val="es-CR"/>
              </w:rPr>
              <w:t xml:space="preserve">Retrasos en la ejecución de actividades y cronogramas del proyecto. </w:t>
            </w:r>
          </w:p>
          <w:p w14:paraId="025DD0E9" w14:textId="0C59FF04" w:rsidR="00B30809" w:rsidRPr="00B30809" w:rsidRDefault="00B30809" w:rsidP="00B30809">
            <w:pPr>
              <w:pStyle w:val="NormalWeb"/>
              <w:jc w:val="both"/>
              <w:rPr>
                <w:rFonts w:cstheme="minorHAnsi"/>
                <w:iCs/>
                <w:sz w:val="16"/>
                <w:szCs w:val="16"/>
                <w:lang w:val="es-CR"/>
              </w:rPr>
            </w:pPr>
            <w:r w:rsidRPr="00B30809">
              <w:rPr>
                <w:rFonts w:cstheme="minorHAnsi"/>
                <w:iCs/>
                <w:sz w:val="16"/>
                <w:szCs w:val="16"/>
                <w:lang w:val="es-CR"/>
              </w:rPr>
              <w:t xml:space="preserve">Necesidad de adaptar modalidades de trabajo a formatos virtuales o remotos. </w:t>
            </w:r>
          </w:p>
          <w:p w14:paraId="642421D5" w14:textId="6446E138" w:rsidR="00B30809" w:rsidRPr="00B30809" w:rsidRDefault="00B30809" w:rsidP="00B30809">
            <w:pPr>
              <w:pStyle w:val="NormalWeb"/>
              <w:jc w:val="both"/>
              <w:rPr>
                <w:rFonts w:cstheme="minorHAnsi"/>
                <w:iCs/>
                <w:sz w:val="16"/>
                <w:szCs w:val="16"/>
                <w:lang w:val="es-CR"/>
              </w:rPr>
            </w:pPr>
            <w:r w:rsidRPr="00B30809">
              <w:rPr>
                <w:rFonts w:cstheme="minorHAnsi"/>
                <w:iCs/>
                <w:sz w:val="16"/>
                <w:szCs w:val="16"/>
                <w:lang w:val="es-CR"/>
              </w:rPr>
              <w:t>Posibles reprogramaciones presupuestarias o de actividades.</w:t>
            </w:r>
          </w:p>
          <w:p w14:paraId="1FD1B6E3" w14:textId="77777777" w:rsidR="00DD651C" w:rsidRPr="00B30809" w:rsidRDefault="00DD651C" w:rsidP="00B30809">
            <w:pPr>
              <w:pStyle w:val="NormalWeb"/>
              <w:jc w:val="both"/>
              <w:rPr>
                <w:rFonts w:cstheme="minorHAnsi"/>
                <w:iCs/>
                <w:sz w:val="16"/>
                <w:szCs w:val="16"/>
                <w:lang w:val="es-CR"/>
              </w:rPr>
            </w:pPr>
          </w:p>
        </w:tc>
        <w:tc>
          <w:tcPr>
            <w:tcW w:w="1418" w:type="dxa"/>
          </w:tcPr>
          <w:p w14:paraId="4B61D92A" w14:textId="77777777" w:rsidR="00DD651C" w:rsidRDefault="00DD651C" w:rsidP="00B670AF">
            <w:pPr>
              <w:pStyle w:val="NormalWeb"/>
              <w:jc w:val="both"/>
              <w:rPr>
                <w:rFonts w:cstheme="minorHAnsi"/>
                <w:iCs/>
                <w:sz w:val="16"/>
                <w:szCs w:val="16"/>
              </w:rPr>
            </w:pPr>
          </w:p>
        </w:tc>
        <w:tc>
          <w:tcPr>
            <w:tcW w:w="1842" w:type="dxa"/>
          </w:tcPr>
          <w:p w14:paraId="66F10A44" w14:textId="77777777" w:rsidR="000E7D8C" w:rsidRDefault="000E7D8C" w:rsidP="000E7D8C">
            <w:pPr>
              <w:pStyle w:val="NormalWeb"/>
              <w:jc w:val="both"/>
              <w:rPr>
                <w:rFonts w:cstheme="minorHAnsi"/>
                <w:iCs/>
                <w:sz w:val="16"/>
                <w:szCs w:val="16"/>
                <w:lang w:val="es-CR"/>
              </w:rPr>
            </w:pPr>
            <w:r>
              <w:rPr>
                <w:rFonts w:cstheme="minorHAnsi"/>
                <w:iCs/>
                <w:sz w:val="16"/>
                <w:szCs w:val="16"/>
                <w:lang w:val="es-CR"/>
              </w:rPr>
              <w:t>Impacto: alto</w:t>
            </w:r>
          </w:p>
          <w:p w14:paraId="4823B802" w14:textId="77777777" w:rsidR="000E7D8C" w:rsidRDefault="000E7D8C" w:rsidP="000E7D8C">
            <w:pPr>
              <w:pStyle w:val="NormalWeb"/>
              <w:jc w:val="both"/>
              <w:rPr>
                <w:rFonts w:cstheme="minorHAnsi"/>
                <w:iCs/>
                <w:sz w:val="16"/>
                <w:szCs w:val="16"/>
                <w:lang w:val="es-CR"/>
              </w:rPr>
            </w:pPr>
            <w:r>
              <w:rPr>
                <w:rFonts w:cstheme="minorHAnsi"/>
                <w:iCs/>
                <w:sz w:val="16"/>
                <w:szCs w:val="16"/>
                <w:lang w:val="es-CR"/>
              </w:rPr>
              <w:t>Probabilidad: media</w:t>
            </w:r>
          </w:p>
          <w:p w14:paraId="03D4EAAA" w14:textId="1D570563" w:rsidR="00DD651C" w:rsidRDefault="000E7D8C" w:rsidP="000E7D8C">
            <w:pPr>
              <w:pStyle w:val="NormalWeb"/>
              <w:jc w:val="both"/>
              <w:rPr>
                <w:rFonts w:cstheme="minorHAnsi"/>
                <w:iCs/>
                <w:sz w:val="16"/>
                <w:szCs w:val="16"/>
              </w:rPr>
            </w:pPr>
            <w:r>
              <w:rPr>
                <w:rFonts w:cstheme="minorHAnsi"/>
                <w:iCs/>
                <w:sz w:val="16"/>
                <w:szCs w:val="16"/>
                <w:lang w:val="es-CR"/>
              </w:rPr>
              <w:t>Nivel de riesgo:</w:t>
            </w:r>
            <w:r>
              <w:rPr>
                <w:rFonts w:cstheme="minorHAnsi"/>
                <w:iCs/>
                <w:sz w:val="16"/>
                <w:szCs w:val="16"/>
              </w:rPr>
              <w:t xml:space="preserve"> media</w:t>
            </w:r>
          </w:p>
        </w:tc>
      </w:tr>
    </w:tbl>
    <w:p w14:paraId="56AB3ED2" w14:textId="77777777" w:rsidR="00A92406" w:rsidRDefault="00A92406" w:rsidP="00A92406">
      <w:pPr>
        <w:jc w:val="both"/>
        <w:rPr>
          <w:rFonts w:cstheme="minorHAnsi"/>
          <w:b/>
          <w:bCs/>
          <w:iCs/>
        </w:rPr>
      </w:pPr>
    </w:p>
    <w:p w14:paraId="4FDB03B7" w14:textId="77777777" w:rsidR="00A92406" w:rsidRDefault="00A92406" w:rsidP="00A92406">
      <w:pPr>
        <w:jc w:val="both"/>
        <w:rPr>
          <w:rFonts w:cstheme="minorHAnsi"/>
          <w:b/>
          <w:bCs/>
          <w:iCs/>
        </w:rPr>
      </w:pPr>
    </w:p>
    <w:p w14:paraId="2BE7DCC2" w14:textId="77777777" w:rsidR="00CF1ABB" w:rsidRDefault="00CF1ABB" w:rsidP="00A92406">
      <w:pPr>
        <w:jc w:val="both"/>
        <w:rPr>
          <w:rFonts w:cstheme="minorHAnsi"/>
          <w:b/>
          <w:bCs/>
          <w:iCs/>
        </w:rPr>
      </w:pPr>
    </w:p>
    <w:p w14:paraId="3D96B12E" w14:textId="042E7797" w:rsidR="00CF1ABB" w:rsidRDefault="00CF1ABB" w:rsidP="00A92406">
      <w:pPr>
        <w:pStyle w:val="Ttulo1"/>
        <w:numPr>
          <w:ilvl w:val="0"/>
          <w:numId w:val="4"/>
        </w:numPr>
      </w:pPr>
      <w:bookmarkStart w:id="14" w:name="_Toc227848085"/>
      <w:bookmarkStart w:id="15" w:name="_Toc227935015"/>
      <w:r>
        <w:t xml:space="preserve"> Información financiera del proyecto</w:t>
      </w:r>
    </w:p>
    <w:p w14:paraId="11E36267" w14:textId="77777777" w:rsidR="00CF1ABB" w:rsidRDefault="00CF1ABB" w:rsidP="00CF1ABB"/>
    <w:p w14:paraId="3E8B185D" w14:textId="77777777" w:rsidR="00826ED3" w:rsidRPr="005C4A78" w:rsidRDefault="00826ED3" w:rsidP="00826ED3">
      <w:pPr>
        <w:pStyle w:val="NormalWeb"/>
        <w:rPr>
          <w:rFonts w:eastAsiaTheme="minorHAnsi"/>
          <w:iCs/>
          <w:kern w:val="2"/>
          <w:sz w:val="22"/>
          <w:szCs w:val="22"/>
          <w:lang w:eastAsia="en-US"/>
          <w14:ligatures w14:val="standardContextual"/>
        </w:rPr>
      </w:pPr>
      <w:r w:rsidRPr="005C4A78">
        <w:rPr>
          <w:rFonts w:eastAsiaTheme="minorHAnsi"/>
          <w:iCs/>
          <w:kern w:val="2"/>
          <w:sz w:val="22"/>
          <w:szCs w:val="22"/>
          <w:lang w:eastAsia="en-US"/>
          <w14:ligatures w14:val="standardContextual"/>
        </w:rPr>
        <w:t>La información sobre la ejecución financiera del proyecto 01002748, para el primer cuatrimestre 2026 fue extraída del reporte AAA y se presenta a continuación:</w:t>
      </w:r>
    </w:p>
    <w:tbl>
      <w:tblPr>
        <w:tblStyle w:val="Tablaconcuadrcula"/>
        <w:tblW w:w="10244" w:type="dxa"/>
        <w:jc w:val="center"/>
        <w:tblLayout w:type="fixed"/>
        <w:tblLook w:val="04A0" w:firstRow="1" w:lastRow="0" w:firstColumn="1" w:lastColumn="0" w:noHBand="0" w:noVBand="1"/>
      </w:tblPr>
      <w:tblGrid>
        <w:gridCol w:w="2616"/>
        <w:gridCol w:w="1470"/>
        <w:gridCol w:w="1558"/>
        <w:gridCol w:w="930"/>
        <w:gridCol w:w="694"/>
        <w:gridCol w:w="1717"/>
        <w:gridCol w:w="1259"/>
      </w:tblGrid>
      <w:tr w:rsidR="00826ED3" w:rsidRPr="005C4A78" w14:paraId="76E089D2" w14:textId="77777777" w:rsidTr="00D244C7">
        <w:trPr>
          <w:trHeight w:val="392"/>
          <w:jc w:val="center"/>
        </w:trPr>
        <w:tc>
          <w:tcPr>
            <w:tcW w:w="2616" w:type="dxa"/>
            <w:vMerge w:val="restart"/>
            <w:shd w:val="clear" w:color="auto" w:fill="156082" w:themeFill="accent1"/>
            <w:vAlign w:val="center"/>
          </w:tcPr>
          <w:p w14:paraId="79327136" w14:textId="77777777" w:rsidR="00826ED3" w:rsidRPr="005C4A78" w:rsidRDefault="00826ED3" w:rsidP="00D244C7">
            <w:pPr>
              <w:tabs>
                <w:tab w:val="left" w:pos="4680"/>
              </w:tabs>
              <w:jc w:val="both"/>
              <w:rPr>
                <w:b/>
                <w:bCs/>
                <w:color w:val="FFFFFF" w:themeColor="background1"/>
              </w:rPr>
            </w:pPr>
            <w:r w:rsidRPr="005C4A78">
              <w:rPr>
                <w:b/>
                <w:bCs/>
                <w:color w:val="FFFFFF" w:themeColor="background1"/>
              </w:rPr>
              <w:t>Actividad / componente</w:t>
            </w:r>
          </w:p>
        </w:tc>
        <w:tc>
          <w:tcPr>
            <w:tcW w:w="1470" w:type="dxa"/>
            <w:vMerge w:val="restart"/>
            <w:shd w:val="clear" w:color="auto" w:fill="156082" w:themeFill="accent1"/>
            <w:vAlign w:val="center"/>
          </w:tcPr>
          <w:p w14:paraId="1F2E251F" w14:textId="77777777" w:rsidR="00826ED3" w:rsidRPr="005C4A78" w:rsidRDefault="00826ED3" w:rsidP="00D244C7">
            <w:pPr>
              <w:tabs>
                <w:tab w:val="left" w:pos="4680"/>
              </w:tabs>
              <w:jc w:val="both"/>
              <w:rPr>
                <w:b/>
                <w:bCs/>
                <w:color w:val="FFFFFF" w:themeColor="background1"/>
              </w:rPr>
            </w:pPr>
            <w:r w:rsidRPr="005C4A78">
              <w:rPr>
                <w:b/>
                <w:bCs/>
                <w:color w:val="FFFFFF" w:themeColor="background1"/>
              </w:rPr>
              <w:t>Monto Total Aprobado  en el AWP</w:t>
            </w:r>
          </w:p>
        </w:tc>
        <w:tc>
          <w:tcPr>
            <w:tcW w:w="3182" w:type="dxa"/>
            <w:gridSpan w:val="3"/>
            <w:shd w:val="clear" w:color="auto" w:fill="156082" w:themeFill="accent1"/>
            <w:vAlign w:val="center"/>
          </w:tcPr>
          <w:p w14:paraId="4852DD85" w14:textId="77777777" w:rsidR="00826ED3" w:rsidRPr="005C4A78" w:rsidRDefault="00826ED3" w:rsidP="00D244C7">
            <w:pPr>
              <w:tabs>
                <w:tab w:val="left" w:pos="4680"/>
              </w:tabs>
              <w:jc w:val="center"/>
              <w:rPr>
                <w:b/>
                <w:bCs/>
                <w:color w:val="FFFFFF" w:themeColor="background1"/>
              </w:rPr>
            </w:pPr>
            <w:r w:rsidRPr="005C4A78">
              <w:rPr>
                <w:b/>
                <w:bCs/>
                <w:color w:val="FFFFFF" w:themeColor="background1"/>
              </w:rPr>
              <w:t>Gasto en el Período del informe</w:t>
            </w:r>
          </w:p>
        </w:tc>
        <w:tc>
          <w:tcPr>
            <w:tcW w:w="1717" w:type="dxa"/>
            <w:vMerge w:val="restart"/>
            <w:shd w:val="clear" w:color="auto" w:fill="156082" w:themeFill="accent1"/>
            <w:vAlign w:val="center"/>
          </w:tcPr>
          <w:p w14:paraId="2E090731" w14:textId="77777777" w:rsidR="00826ED3" w:rsidRPr="005C4A78" w:rsidRDefault="00826ED3" w:rsidP="00D244C7">
            <w:pPr>
              <w:tabs>
                <w:tab w:val="left" w:pos="4680"/>
              </w:tabs>
              <w:jc w:val="center"/>
              <w:rPr>
                <w:b/>
                <w:bCs/>
                <w:color w:val="FFFFFF" w:themeColor="background1"/>
              </w:rPr>
            </w:pPr>
            <w:r w:rsidRPr="005C4A78">
              <w:rPr>
                <w:b/>
                <w:bCs/>
                <w:color w:val="FFFFFF" w:themeColor="background1"/>
              </w:rPr>
              <w:t>Gasto Total  ejecutado hasta la fecha</w:t>
            </w:r>
          </w:p>
        </w:tc>
        <w:tc>
          <w:tcPr>
            <w:tcW w:w="1259" w:type="dxa"/>
            <w:vMerge w:val="restart"/>
            <w:shd w:val="clear" w:color="auto" w:fill="156082" w:themeFill="accent1"/>
            <w:vAlign w:val="center"/>
          </w:tcPr>
          <w:p w14:paraId="2B65AE68" w14:textId="77777777" w:rsidR="00826ED3" w:rsidRPr="005C4A78" w:rsidRDefault="00826ED3" w:rsidP="00D244C7">
            <w:pPr>
              <w:tabs>
                <w:tab w:val="left" w:pos="4680"/>
              </w:tabs>
              <w:jc w:val="center"/>
              <w:rPr>
                <w:b/>
                <w:bCs/>
                <w:color w:val="FFFFFF" w:themeColor="background1"/>
              </w:rPr>
            </w:pPr>
            <w:r w:rsidRPr="005C4A78">
              <w:rPr>
                <w:b/>
                <w:bCs/>
                <w:color w:val="FFFFFF" w:themeColor="background1"/>
              </w:rPr>
              <w:t>% de ejecución</w:t>
            </w:r>
          </w:p>
        </w:tc>
      </w:tr>
      <w:tr w:rsidR="00826ED3" w:rsidRPr="005C4A78" w14:paraId="3ECEAE74" w14:textId="77777777" w:rsidTr="00D244C7">
        <w:trPr>
          <w:trHeight w:val="121"/>
          <w:jc w:val="center"/>
        </w:trPr>
        <w:tc>
          <w:tcPr>
            <w:tcW w:w="2616" w:type="dxa"/>
            <w:vMerge/>
            <w:vAlign w:val="center"/>
          </w:tcPr>
          <w:p w14:paraId="1F14266A" w14:textId="77777777" w:rsidR="00826ED3" w:rsidRPr="005C4A78" w:rsidRDefault="00826ED3" w:rsidP="00D244C7">
            <w:pPr>
              <w:tabs>
                <w:tab w:val="left" w:pos="4680"/>
              </w:tabs>
              <w:jc w:val="both"/>
              <w:rPr>
                <w:b/>
                <w:bCs/>
                <w:highlight w:val="yellow"/>
              </w:rPr>
            </w:pPr>
          </w:p>
        </w:tc>
        <w:tc>
          <w:tcPr>
            <w:tcW w:w="1470" w:type="dxa"/>
            <w:vMerge/>
            <w:vAlign w:val="center"/>
          </w:tcPr>
          <w:p w14:paraId="6312845A" w14:textId="77777777" w:rsidR="00826ED3" w:rsidRPr="005C4A78" w:rsidRDefault="00826ED3" w:rsidP="00D244C7">
            <w:pPr>
              <w:tabs>
                <w:tab w:val="left" w:pos="4680"/>
              </w:tabs>
              <w:jc w:val="both"/>
              <w:rPr>
                <w:b/>
                <w:bCs/>
                <w:highlight w:val="yellow"/>
              </w:rPr>
            </w:pPr>
          </w:p>
        </w:tc>
        <w:tc>
          <w:tcPr>
            <w:tcW w:w="1558" w:type="dxa"/>
            <w:shd w:val="clear" w:color="auto" w:fill="156082" w:themeFill="accent1"/>
            <w:vAlign w:val="center"/>
          </w:tcPr>
          <w:p w14:paraId="586C5459" w14:textId="77777777" w:rsidR="00826ED3" w:rsidRPr="005C4A78" w:rsidRDefault="00826ED3" w:rsidP="00D244C7">
            <w:pPr>
              <w:tabs>
                <w:tab w:val="left" w:pos="4680"/>
              </w:tabs>
              <w:jc w:val="center"/>
              <w:rPr>
                <w:b/>
                <w:bCs/>
                <w:color w:val="FFFFFF" w:themeColor="background1"/>
              </w:rPr>
            </w:pPr>
            <w:r w:rsidRPr="005C4A78">
              <w:rPr>
                <w:b/>
                <w:bCs/>
                <w:color w:val="FFFFFF" w:themeColor="background1"/>
              </w:rPr>
              <w:t>I</w:t>
            </w:r>
          </w:p>
        </w:tc>
        <w:tc>
          <w:tcPr>
            <w:tcW w:w="930" w:type="dxa"/>
            <w:shd w:val="clear" w:color="auto" w:fill="156082" w:themeFill="accent1"/>
            <w:vAlign w:val="center"/>
          </w:tcPr>
          <w:p w14:paraId="4EECCA80" w14:textId="77777777" w:rsidR="00826ED3" w:rsidRPr="005C4A78" w:rsidRDefault="00826ED3" w:rsidP="00D244C7">
            <w:pPr>
              <w:tabs>
                <w:tab w:val="left" w:pos="4680"/>
              </w:tabs>
              <w:jc w:val="center"/>
              <w:rPr>
                <w:b/>
                <w:bCs/>
                <w:color w:val="FFFFFF" w:themeColor="background1"/>
              </w:rPr>
            </w:pPr>
            <w:r w:rsidRPr="005C4A78">
              <w:rPr>
                <w:b/>
                <w:bCs/>
                <w:color w:val="FFFFFF" w:themeColor="background1"/>
              </w:rPr>
              <w:t>II</w:t>
            </w:r>
          </w:p>
        </w:tc>
        <w:tc>
          <w:tcPr>
            <w:tcW w:w="694" w:type="dxa"/>
            <w:shd w:val="clear" w:color="auto" w:fill="156082" w:themeFill="accent1"/>
            <w:vAlign w:val="center"/>
          </w:tcPr>
          <w:p w14:paraId="6D21671D" w14:textId="77777777" w:rsidR="00826ED3" w:rsidRPr="005C4A78" w:rsidRDefault="00826ED3" w:rsidP="00D244C7">
            <w:pPr>
              <w:tabs>
                <w:tab w:val="left" w:pos="4680"/>
              </w:tabs>
              <w:jc w:val="center"/>
              <w:rPr>
                <w:b/>
                <w:bCs/>
                <w:color w:val="FFFFFF" w:themeColor="background1"/>
              </w:rPr>
            </w:pPr>
            <w:r w:rsidRPr="005C4A78">
              <w:rPr>
                <w:b/>
                <w:bCs/>
                <w:color w:val="FFFFFF" w:themeColor="background1"/>
              </w:rPr>
              <w:t>III</w:t>
            </w:r>
          </w:p>
        </w:tc>
        <w:tc>
          <w:tcPr>
            <w:tcW w:w="1717" w:type="dxa"/>
            <w:vMerge/>
            <w:shd w:val="clear" w:color="auto" w:fill="156082" w:themeFill="accent1"/>
            <w:vAlign w:val="center"/>
          </w:tcPr>
          <w:p w14:paraId="357DC2D7" w14:textId="77777777" w:rsidR="00826ED3" w:rsidRPr="005C4A78" w:rsidRDefault="00826ED3" w:rsidP="00D244C7">
            <w:pPr>
              <w:tabs>
                <w:tab w:val="left" w:pos="4680"/>
              </w:tabs>
              <w:jc w:val="center"/>
              <w:rPr>
                <w:b/>
                <w:bCs/>
                <w:highlight w:val="yellow"/>
              </w:rPr>
            </w:pPr>
          </w:p>
        </w:tc>
        <w:tc>
          <w:tcPr>
            <w:tcW w:w="1259" w:type="dxa"/>
            <w:vMerge/>
            <w:shd w:val="clear" w:color="auto" w:fill="156082" w:themeFill="accent1"/>
            <w:vAlign w:val="center"/>
          </w:tcPr>
          <w:p w14:paraId="34A87CF6" w14:textId="77777777" w:rsidR="00826ED3" w:rsidRPr="005C4A78" w:rsidRDefault="00826ED3" w:rsidP="00D244C7">
            <w:pPr>
              <w:tabs>
                <w:tab w:val="left" w:pos="4680"/>
              </w:tabs>
              <w:jc w:val="center"/>
              <w:rPr>
                <w:b/>
                <w:bCs/>
                <w:highlight w:val="yellow"/>
              </w:rPr>
            </w:pPr>
          </w:p>
        </w:tc>
      </w:tr>
      <w:tr w:rsidR="00826ED3" w:rsidRPr="005C4A78" w14:paraId="4EB09AC2" w14:textId="77777777" w:rsidTr="00D244C7">
        <w:trPr>
          <w:trHeight w:val="260"/>
          <w:jc w:val="center"/>
        </w:trPr>
        <w:tc>
          <w:tcPr>
            <w:tcW w:w="2616" w:type="dxa"/>
            <w:vAlign w:val="center"/>
          </w:tcPr>
          <w:p w14:paraId="1A075DC0" w14:textId="77777777" w:rsidR="00826ED3" w:rsidRPr="005C4A78" w:rsidRDefault="00826ED3" w:rsidP="00D244C7">
            <w:pPr>
              <w:tabs>
                <w:tab w:val="left" w:pos="4680"/>
              </w:tabs>
              <w:jc w:val="both"/>
              <w:rPr>
                <w:highlight w:val="yellow"/>
              </w:rPr>
            </w:pPr>
            <w:r w:rsidRPr="005C4A78">
              <w:t xml:space="preserve">Componente 1 </w:t>
            </w:r>
          </w:p>
        </w:tc>
        <w:tc>
          <w:tcPr>
            <w:tcW w:w="1470" w:type="dxa"/>
            <w:vAlign w:val="center"/>
          </w:tcPr>
          <w:p w14:paraId="27A45EC6" w14:textId="77777777" w:rsidR="00826ED3" w:rsidRPr="005C4A78" w:rsidRDefault="00826ED3" w:rsidP="00D244C7">
            <w:pPr>
              <w:tabs>
                <w:tab w:val="left" w:pos="4680"/>
              </w:tabs>
              <w:jc w:val="right"/>
              <w:rPr>
                <w:color w:val="000000" w:themeColor="text1"/>
              </w:rPr>
            </w:pPr>
            <w:r w:rsidRPr="005C4A78">
              <w:rPr>
                <w:color w:val="000000" w:themeColor="text1"/>
              </w:rPr>
              <w:t xml:space="preserve">$ 62,469 </w:t>
            </w:r>
          </w:p>
        </w:tc>
        <w:tc>
          <w:tcPr>
            <w:tcW w:w="1558" w:type="dxa"/>
            <w:vAlign w:val="center"/>
          </w:tcPr>
          <w:p w14:paraId="67D4AB78" w14:textId="77777777" w:rsidR="00826ED3" w:rsidRPr="005C4A78" w:rsidRDefault="00826ED3" w:rsidP="00D244C7">
            <w:pPr>
              <w:tabs>
                <w:tab w:val="left" w:pos="4680"/>
              </w:tabs>
              <w:jc w:val="right"/>
              <w:rPr>
                <w:b/>
                <w:bCs/>
                <w:highlight w:val="yellow"/>
              </w:rPr>
            </w:pPr>
            <w:r w:rsidRPr="005C4A78">
              <w:t>$ 0</w:t>
            </w:r>
          </w:p>
        </w:tc>
        <w:tc>
          <w:tcPr>
            <w:tcW w:w="930" w:type="dxa"/>
            <w:vAlign w:val="center"/>
          </w:tcPr>
          <w:p w14:paraId="64C2F6C1" w14:textId="77777777" w:rsidR="00826ED3" w:rsidRPr="005C4A78" w:rsidRDefault="00826ED3" w:rsidP="00D244C7">
            <w:pPr>
              <w:tabs>
                <w:tab w:val="left" w:pos="4680"/>
              </w:tabs>
              <w:jc w:val="right"/>
              <w:rPr>
                <w:b/>
                <w:bCs/>
                <w:highlight w:val="yellow"/>
              </w:rPr>
            </w:pPr>
          </w:p>
        </w:tc>
        <w:tc>
          <w:tcPr>
            <w:tcW w:w="694" w:type="dxa"/>
            <w:vAlign w:val="center"/>
          </w:tcPr>
          <w:p w14:paraId="268133FD" w14:textId="77777777" w:rsidR="00826ED3" w:rsidRPr="005C4A78" w:rsidRDefault="00826ED3" w:rsidP="00D244C7">
            <w:pPr>
              <w:tabs>
                <w:tab w:val="left" w:pos="4680"/>
              </w:tabs>
              <w:jc w:val="center"/>
              <w:rPr>
                <w:b/>
                <w:bCs/>
                <w:highlight w:val="yellow"/>
              </w:rPr>
            </w:pPr>
          </w:p>
        </w:tc>
        <w:tc>
          <w:tcPr>
            <w:tcW w:w="1717" w:type="dxa"/>
            <w:vAlign w:val="center"/>
          </w:tcPr>
          <w:p w14:paraId="45B43DA3" w14:textId="77777777" w:rsidR="00826ED3" w:rsidRPr="005C4A78" w:rsidRDefault="00826ED3" w:rsidP="00D244C7">
            <w:pPr>
              <w:tabs>
                <w:tab w:val="left" w:pos="4680"/>
              </w:tabs>
              <w:jc w:val="center"/>
              <w:rPr>
                <w:b/>
                <w:bCs/>
                <w:highlight w:val="yellow"/>
              </w:rPr>
            </w:pPr>
            <w:r w:rsidRPr="005C4A78">
              <w:t>$ 0</w:t>
            </w:r>
          </w:p>
        </w:tc>
        <w:tc>
          <w:tcPr>
            <w:tcW w:w="1259" w:type="dxa"/>
            <w:vAlign w:val="center"/>
          </w:tcPr>
          <w:p w14:paraId="2EAD700E" w14:textId="77777777" w:rsidR="00826ED3" w:rsidRPr="005C4A78" w:rsidRDefault="00826ED3" w:rsidP="00D244C7">
            <w:pPr>
              <w:tabs>
                <w:tab w:val="left" w:pos="4680"/>
              </w:tabs>
              <w:jc w:val="center"/>
              <w:rPr>
                <w:b/>
                <w:bCs/>
                <w:highlight w:val="yellow"/>
              </w:rPr>
            </w:pPr>
            <w:r w:rsidRPr="005C4A78">
              <w:t>0%</w:t>
            </w:r>
          </w:p>
        </w:tc>
      </w:tr>
      <w:tr w:rsidR="00826ED3" w:rsidRPr="005C4A78" w14:paraId="6C705B96" w14:textId="77777777" w:rsidTr="00D244C7">
        <w:trPr>
          <w:trHeight w:val="260"/>
          <w:jc w:val="center"/>
        </w:trPr>
        <w:tc>
          <w:tcPr>
            <w:tcW w:w="2616" w:type="dxa"/>
            <w:vAlign w:val="center"/>
          </w:tcPr>
          <w:p w14:paraId="682DDDDD" w14:textId="77777777" w:rsidR="00826ED3" w:rsidRPr="005C4A78" w:rsidRDefault="00826ED3" w:rsidP="00D244C7">
            <w:pPr>
              <w:tabs>
                <w:tab w:val="left" w:pos="4680"/>
              </w:tabs>
              <w:jc w:val="both"/>
              <w:rPr>
                <w:b/>
                <w:bCs/>
                <w:highlight w:val="yellow"/>
              </w:rPr>
            </w:pPr>
            <w:r w:rsidRPr="005C4A78">
              <w:t>Componente 2</w:t>
            </w:r>
          </w:p>
        </w:tc>
        <w:tc>
          <w:tcPr>
            <w:tcW w:w="1470" w:type="dxa"/>
            <w:vAlign w:val="center"/>
          </w:tcPr>
          <w:p w14:paraId="42A55BE0" w14:textId="77777777" w:rsidR="00826ED3" w:rsidRPr="005C4A78" w:rsidRDefault="00826ED3" w:rsidP="00D244C7">
            <w:pPr>
              <w:tabs>
                <w:tab w:val="left" w:pos="4680"/>
              </w:tabs>
              <w:jc w:val="right"/>
              <w:rPr>
                <w:color w:val="000000" w:themeColor="text1"/>
              </w:rPr>
            </w:pPr>
            <w:r w:rsidRPr="005C4A78">
              <w:rPr>
                <w:color w:val="000000" w:themeColor="text1"/>
              </w:rPr>
              <w:t>$ 57,811</w:t>
            </w:r>
          </w:p>
        </w:tc>
        <w:tc>
          <w:tcPr>
            <w:tcW w:w="1558" w:type="dxa"/>
            <w:vAlign w:val="center"/>
          </w:tcPr>
          <w:p w14:paraId="5CC26C20" w14:textId="77777777" w:rsidR="00826ED3" w:rsidRPr="005C4A78" w:rsidRDefault="00826ED3" w:rsidP="00D244C7">
            <w:pPr>
              <w:tabs>
                <w:tab w:val="left" w:pos="4680"/>
              </w:tabs>
              <w:jc w:val="right"/>
            </w:pPr>
            <w:r w:rsidRPr="005C4A78">
              <w:t>$ 509.10</w:t>
            </w:r>
          </w:p>
        </w:tc>
        <w:tc>
          <w:tcPr>
            <w:tcW w:w="930" w:type="dxa"/>
            <w:vAlign w:val="center"/>
          </w:tcPr>
          <w:p w14:paraId="29BAF9F8" w14:textId="77777777" w:rsidR="00826ED3" w:rsidRPr="005C4A78" w:rsidRDefault="00826ED3" w:rsidP="00D244C7">
            <w:pPr>
              <w:tabs>
                <w:tab w:val="left" w:pos="4680"/>
              </w:tabs>
              <w:jc w:val="right"/>
              <w:rPr>
                <w:b/>
                <w:bCs/>
                <w:highlight w:val="yellow"/>
              </w:rPr>
            </w:pPr>
          </w:p>
        </w:tc>
        <w:tc>
          <w:tcPr>
            <w:tcW w:w="694" w:type="dxa"/>
            <w:vAlign w:val="center"/>
          </w:tcPr>
          <w:p w14:paraId="0514599E" w14:textId="77777777" w:rsidR="00826ED3" w:rsidRPr="005C4A78" w:rsidRDefault="00826ED3" w:rsidP="00D244C7">
            <w:pPr>
              <w:tabs>
                <w:tab w:val="left" w:pos="4680"/>
              </w:tabs>
              <w:jc w:val="center"/>
              <w:rPr>
                <w:b/>
                <w:bCs/>
                <w:highlight w:val="yellow"/>
              </w:rPr>
            </w:pPr>
          </w:p>
        </w:tc>
        <w:tc>
          <w:tcPr>
            <w:tcW w:w="1717" w:type="dxa"/>
            <w:vAlign w:val="center"/>
          </w:tcPr>
          <w:p w14:paraId="78BEB08D" w14:textId="77777777" w:rsidR="00826ED3" w:rsidRPr="005C4A78" w:rsidRDefault="00826ED3" w:rsidP="00D244C7">
            <w:pPr>
              <w:tabs>
                <w:tab w:val="left" w:pos="4680"/>
              </w:tabs>
              <w:jc w:val="center"/>
              <w:rPr>
                <w:b/>
                <w:bCs/>
                <w:highlight w:val="yellow"/>
              </w:rPr>
            </w:pPr>
            <w:r w:rsidRPr="005C4A78">
              <w:t>$ 509.10</w:t>
            </w:r>
          </w:p>
        </w:tc>
        <w:tc>
          <w:tcPr>
            <w:tcW w:w="1259" w:type="dxa"/>
            <w:vAlign w:val="center"/>
          </w:tcPr>
          <w:p w14:paraId="46880D3B" w14:textId="77777777" w:rsidR="00826ED3" w:rsidRPr="005C4A78" w:rsidRDefault="00826ED3" w:rsidP="00D244C7">
            <w:pPr>
              <w:tabs>
                <w:tab w:val="left" w:pos="4680"/>
              </w:tabs>
              <w:jc w:val="center"/>
              <w:rPr>
                <w:b/>
                <w:bCs/>
                <w:highlight w:val="yellow"/>
              </w:rPr>
            </w:pPr>
            <w:r w:rsidRPr="005C4A78">
              <w:t>1%</w:t>
            </w:r>
          </w:p>
        </w:tc>
      </w:tr>
      <w:tr w:rsidR="00826ED3" w:rsidRPr="005C4A78" w14:paraId="35C83A62" w14:textId="77777777" w:rsidTr="00D244C7">
        <w:trPr>
          <w:trHeight w:val="253"/>
          <w:jc w:val="center"/>
        </w:trPr>
        <w:tc>
          <w:tcPr>
            <w:tcW w:w="2616" w:type="dxa"/>
            <w:vAlign w:val="center"/>
          </w:tcPr>
          <w:p w14:paraId="2D766A73" w14:textId="77777777" w:rsidR="00826ED3" w:rsidRPr="005C4A78" w:rsidRDefault="00826ED3" w:rsidP="00D244C7">
            <w:pPr>
              <w:tabs>
                <w:tab w:val="left" w:pos="4680"/>
              </w:tabs>
              <w:jc w:val="both"/>
              <w:rPr>
                <w:b/>
                <w:bCs/>
                <w:highlight w:val="yellow"/>
              </w:rPr>
            </w:pPr>
            <w:r w:rsidRPr="005C4A78">
              <w:t>Componente 3</w:t>
            </w:r>
          </w:p>
        </w:tc>
        <w:tc>
          <w:tcPr>
            <w:tcW w:w="1470" w:type="dxa"/>
            <w:vAlign w:val="center"/>
          </w:tcPr>
          <w:p w14:paraId="32DE996A" w14:textId="77777777" w:rsidR="00826ED3" w:rsidRPr="005C4A78" w:rsidRDefault="00826ED3" w:rsidP="00D244C7">
            <w:pPr>
              <w:tabs>
                <w:tab w:val="left" w:pos="4680"/>
              </w:tabs>
              <w:jc w:val="right"/>
              <w:rPr>
                <w:color w:val="000000" w:themeColor="text1"/>
              </w:rPr>
            </w:pPr>
            <w:r w:rsidRPr="005C4A78">
              <w:rPr>
                <w:color w:val="000000" w:themeColor="text1"/>
              </w:rPr>
              <w:t xml:space="preserve">$ 62,811 </w:t>
            </w:r>
          </w:p>
        </w:tc>
        <w:tc>
          <w:tcPr>
            <w:tcW w:w="1558" w:type="dxa"/>
            <w:vAlign w:val="center"/>
          </w:tcPr>
          <w:p w14:paraId="20B056F8" w14:textId="77777777" w:rsidR="00826ED3" w:rsidRPr="005C4A78" w:rsidRDefault="00826ED3" w:rsidP="00D244C7">
            <w:pPr>
              <w:tabs>
                <w:tab w:val="left" w:pos="4680"/>
              </w:tabs>
              <w:jc w:val="right"/>
            </w:pPr>
            <w:r w:rsidRPr="005C4A78">
              <w:t>$ 0</w:t>
            </w:r>
          </w:p>
        </w:tc>
        <w:tc>
          <w:tcPr>
            <w:tcW w:w="930" w:type="dxa"/>
            <w:vAlign w:val="center"/>
          </w:tcPr>
          <w:p w14:paraId="28052B4E" w14:textId="77777777" w:rsidR="00826ED3" w:rsidRPr="005C4A78" w:rsidRDefault="00826ED3" w:rsidP="00D244C7">
            <w:pPr>
              <w:tabs>
                <w:tab w:val="left" w:pos="4680"/>
              </w:tabs>
              <w:jc w:val="right"/>
              <w:rPr>
                <w:b/>
                <w:bCs/>
                <w:highlight w:val="yellow"/>
              </w:rPr>
            </w:pPr>
          </w:p>
        </w:tc>
        <w:tc>
          <w:tcPr>
            <w:tcW w:w="694" w:type="dxa"/>
            <w:vAlign w:val="center"/>
          </w:tcPr>
          <w:p w14:paraId="695B268D" w14:textId="77777777" w:rsidR="00826ED3" w:rsidRPr="005C4A78" w:rsidRDefault="00826ED3" w:rsidP="00D244C7">
            <w:pPr>
              <w:tabs>
                <w:tab w:val="left" w:pos="4680"/>
              </w:tabs>
              <w:jc w:val="center"/>
              <w:rPr>
                <w:b/>
                <w:bCs/>
                <w:highlight w:val="yellow"/>
              </w:rPr>
            </w:pPr>
          </w:p>
        </w:tc>
        <w:tc>
          <w:tcPr>
            <w:tcW w:w="1717" w:type="dxa"/>
            <w:vAlign w:val="center"/>
          </w:tcPr>
          <w:p w14:paraId="68E2D98B" w14:textId="77777777" w:rsidR="00826ED3" w:rsidRPr="005C4A78" w:rsidRDefault="00826ED3" w:rsidP="00D244C7">
            <w:pPr>
              <w:tabs>
                <w:tab w:val="left" w:pos="4680"/>
              </w:tabs>
              <w:jc w:val="center"/>
              <w:rPr>
                <w:b/>
                <w:bCs/>
                <w:highlight w:val="yellow"/>
              </w:rPr>
            </w:pPr>
            <w:r w:rsidRPr="005C4A78">
              <w:t>$ 0</w:t>
            </w:r>
          </w:p>
        </w:tc>
        <w:tc>
          <w:tcPr>
            <w:tcW w:w="1259" w:type="dxa"/>
            <w:vAlign w:val="center"/>
          </w:tcPr>
          <w:p w14:paraId="61C0A008" w14:textId="77777777" w:rsidR="00826ED3" w:rsidRPr="005C4A78" w:rsidRDefault="00826ED3" w:rsidP="00D244C7">
            <w:pPr>
              <w:tabs>
                <w:tab w:val="left" w:pos="4680"/>
              </w:tabs>
              <w:jc w:val="center"/>
              <w:rPr>
                <w:b/>
                <w:bCs/>
                <w:highlight w:val="yellow"/>
              </w:rPr>
            </w:pPr>
            <w:r w:rsidRPr="005C4A78">
              <w:t>0%</w:t>
            </w:r>
          </w:p>
        </w:tc>
      </w:tr>
      <w:tr w:rsidR="00826ED3" w:rsidRPr="005C4A78" w14:paraId="2B6EBFF4" w14:textId="77777777" w:rsidTr="00D244C7">
        <w:trPr>
          <w:trHeight w:val="260"/>
          <w:jc w:val="center"/>
        </w:trPr>
        <w:tc>
          <w:tcPr>
            <w:tcW w:w="2616" w:type="dxa"/>
            <w:vAlign w:val="center"/>
          </w:tcPr>
          <w:p w14:paraId="5D749585" w14:textId="77777777" w:rsidR="00826ED3" w:rsidRPr="005C4A78" w:rsidRDefault="00826ED3" w:rsidP="00D244C7">
            <w:pPr>
              <w:tabs>
                <w:tab w:val="left" w:pos="4680"/>
              </w:tabs>
              <w:jc w:val="both"/>
              <w:rPr>
                <w:b/>
                <w:bCs/>
                <w:highlight w:val="yellow"/>
              </w:rPr>
            </w:pPr>
            <w:r w:rsidRPr="005C4A78">
              <w:t>Componente 4</w:t>
            </w:r>
          </w:p>
        </w:tc>
        <w:tc>
          <w:tcPr>
            <w:tcW w:w="1470" w:type="dxa"/>
            <w:vAlign w:val="center"/>
          </w:tcPr>
          <w:p w14:paraId="5C98F9F0" w14:textId="77777777" w:rsidR="00826ED3" w:rsidRPr="005C4A78" w:rsidRDefault="00826ED3" w:rsidP="00D244C7">
            <w:pPr>
              <w:jc w:val="right"/>
              <w:rPr>
                <w:color w:val="000000" w:themeColor="text1"/>
              </w:rPr>
            </w:pPr>
            <w:r w:rsidRPr="005C4A78">
              <w:rPr>
                <w:color w:val="000000" w:themeColor="text1"/>
              </w:rPr>
              <w:t xml:space="preserve">$ 25,300 </w:t>
            </w:r>
          </w:p>
        </w:tc>
        <w:tc>
          <w:tcPr>
            <w:tcW w:w="1558" w:type="dxa"/>
            <w:vAlign w:val="center"/>
          </w:tcPr>
          <w:p w14:paraId="73B9583B" w14:textId="77777777" w:rsidR="00826ED3" w:rsidRPr="005C4A78" w:rsidRDefault="00826ED3" w:rsidP="00D244C7">
            <w:pPr>
              <w:tabs>
                <w:tab w:val="left" w:pos="4680"/>
              </w:tabs>
              <w:jc w:val="right"/>
            </w:pPr>
            <w:r w:rsidRPr="005C4A78">
              <w:t>$ 0</w:t>
            </w:r>
          </w:p>
        </w:tc>
        <w:tc>
          <w:tcPr>
            <w:tcW w:w="930" w:type="dxa"/>
            <w:vAlign w:val="center"/>
          </w:tcPr>
          <w:p w14:paraId="287ACCCA" w14:textId="77777777" w:rsidR="00826ED3" w:rsidRPr="005C4A78" w:rsidRDefault="00826ED3" w:rsidP="00D244C7">
            <w:pPr>
              <w:tabs>
                <w:tab w:val="left" w:pos="4680"/>
              </w:tabs>
              <w:jc w:val="right"/>
              <w:rPr>
                <w:b/>
                <w:bCs/>
                <w:highlight w:val="yellow"/>
              </w:rPr>
            </w:pPr>
          </w:p>
        </w:tc>
        <w:tc>
          <w:tcPr>
            <w:tcW w:w="694" w:type="dxa"/>
            <w:vAlign w:val="center"/>
          </w:tcPr>
          <w:p w14:paraId="0A0F36E1" w14:textId="77777777" w:rsidR="00826ED3" w:rsidRPr="005C4A78" w:rsidRDefault="00826ED3" w:rsidP="00D244C7">
            <w:pPr>
              <w:tabs>
                <w:tab w:val="left" w:pos="4680"/>
              </w:tabs>
              <w:jc w:val="center"/>
              <w:rPr>
                <w:b/>
                <w:bCs/>
                <w:highlight w:val="yellow"/>
              </w:rPr>
            </w:pPr>
          </w:p>
        </w:tc>
        <w:tc>
          <w:tcPr>
            <w:tcW w:w="1717" w:type="dxa"/>
            <w:vAlign w:val="center"/>
          </w:tcPr>
          <w:p w14:paraId="04B912E2" w14:textId="77777777" w:rsidR="00826ED3" w:rsidRPr="005C4A78" w:rsidRDefault="00826ED3" w:rsidP="00D244C7">
            <w:pPr>
              <w:tabs>
                <w:tab w:val="left" w:pos="4680"/>
              </w:tabs>
              <w:jc w:val="center"/>
              <w:rPr>
                <w:b/>
                <w:bCs/>
                <w:highlight w:val="yellow"/>
              </w:rPr>
            </w:pPr>
            <w:r w:rsidRPr="005C4A78">
              <w:t>$ 0</w:t>
            </w:r>
          </w:p>
        </w:tc>
        <w:tc>
          <w:tcPr>
            <w:tcW w:w="1259" w:type="dxa"/>
            <w:vAlign w:val="center"/>
          </w:tcPr>
          <w:p w14:paraId="4B1623F8" w14:textId="77777777" w:rsidR="00826ED3" w:rsidRPr="005C4A78" w:rsidRDefault="00826ED3" w:rsidP="00D244C7">
            <w:pPr>
              <w:tabs>
                <w:tab w:val="left" w:pos="4680"/>
              </w:tabs>
              <w:jc w:val="center"/>
              <w:rPr>
                <w:b/>
                <w:bCs/>
                <w:highlight w:val="yellow"/>
              </w:rPr>
            </w:pPr>
            <w:r w:rsidRPr="005C4A78">
              <w:t>0%</w:t>
            </w:r>
          </w:p>
        </w:tc>
      </w:tr>
      <w:tr w:rsidR="00826ED3" w:rsidRPr="005C4A78" w14:paraId="7ACF212F" w14:textId="77777777" w:rsidTr="00D244C7">
        <w:trPr>
          <w:trHeight w:val="260"/>
          <w:jc w:val="center"/>
        </w:trPr>
        <w:tc>
          <w:tcPr>
            <w:tcW w:w="2616" w:type="dxa"/>
            <w:vAlign w:val="center"/>
          </w:tcPr>
          <w:p w14:paraId="52C6CBD5" w14:textId="77777777" w:rsidR="00826ED3" w:rsidRPr="005C4A78" w:rsidRDefault="00826ED3" w:rsidP="00D244C7">
            <w:pPr>
              <w:tabs>
                <w:tab w:val="left" w:pos="4680"/>
              </w:tabs>
              <w:jc w:val="both"/>
            </w:pPr>
            <w:r w:rsidRPr="005C4A78">
              <w:t>Componente 5 M&amp;E</w:t>
            </w:r>
          </w:p>
        </w:tc>
        <w:tc>
          <w:tcPr>
            <w:tcW w:w="1470" w:type="dxa"/>
            <w:vAlign w:val="center"/>
          </w:tcPr>
          <w:p w14:paraId="2F867C34" w14:textId="77777777" w:rsidR="00826ED3" w:rsidRPr="005C4A78" w:rsidRDefault="00826ED3" w:rsidP="00D244C7">
            <w:pPr>
              <w:tabs>
                <w:tab w:val="left" w:pos="4680"/>
              </w:tabs>
              <w:jc w:val="right"/>
              <w:rPr>
                <w:color w:val="000000" w:themeColor="text1"/>
              </w:rPr>
            </w:pPr>
            <w:r w:rsidRPr="005C4A78">
              <w:rPr>
                <w:color w:val="000000" w:themeColor="text1"/>
              </w:rPr>
              <w:t xml:space="preserve">$ 37,348 </w:t>
            </w:r>
          </w:p>
        </w:tc>
        <w:tc>
          <w:tcPr>
            <w:tcW w:w="1558" w:type="dxa"/>
            <w:vAlign w:val="center"/>
          </w:tcPr>
          <w:p w14:paraId="555797DA" w14:textId="77777777" w:rsidR="00826ED3" w:rsidRPr="005C4A78" w:rsidRDefault="00826ED3" w:rsidP="00D244C7">
            <w:pPr>
              <w:tabs>
                <w:tab w:val="left" w:pos="4680"/>
              </w:tabs>
              <w:jc w:val="right"/>
            </w:pPr>
            <w:r w:rsidRPr="005C4A78">
              <w:t>$ 7,246.10</w:t>
            </w:r>
          </w:p>
        </w:tc>
        <w:tc>
          <w:tcPr>
            <w:tcW w:w="930" w:type="dxa"/>
            <w:vAlign w:val="center"/>
          </w:tcPr>
          <w:p w14:paraId="1C69728B" w14:textId="77777777" w:rsidR="00826ED3" w:rsidRPr="005C4A78" w:rsidRDefault="00826ED3" w:rsidP="00D244C7">
            <w:pPr>
              <w:tabs>
                <w:tab w:val="left" w:pos="4680"/>
              </w:tabs>
              <w:jc w:val="right"/>
              <w:rPr>
                <w:b/>
                <w:bCs/>
                <w:highlight w:val="yellow"/>
              </w:rPr>
            </w:pPr>
          </w:p>
        </w:tc>
        <w:tc>
          <w:tcPr>
            <w:tcW w:w="694" w:type="dxa"/>
            <w:vAlign w:val="center"/>
          </w:tcPr>
          <w:p w14:paraId="145C0B00" w14:textId="77777777" w:rsidR="00826ED3" w:rsidRPr="005C4A78" w:rsidRDefault="00826ED3" w:rsidP="00D244C7">
            <w:pPr>
              <w:tabs>
                <w:tab w:val="left" w:pos="4680"/>
              </w:tabs>
              <w:jc w:val="center"/>
              <w:rPr>
                <w:b/>
                <w:bCs/>
                <w:highlight w:val="yellow"/>
              </w:rPr>
            </w:pPr>
          </w:p>
        </w:tc>
        <w:tc>
          <w:tcPr>
            <w:tcW w:w="1717" w:type="dxa"/>
            <w:vAlign w:val="center"/>
          </w:tcPr>
          <w:p w14:paraId="2A1EC3F0" w14:textId="77777777" w:rsidR="00826ED3" w:rsidRPr="005C4A78" w:rsidRDefault="00826ED3" w:rsidP="00D244C7">
            <w:pPr>
              <w:tabs>
                <w:tab w:val="left" w:pos="4680"/>
              </w:tabs>
              <w:jc w:val="center"/>
              <w:rPr>
                <w:b/>
                <w:bCs/>
                <w:highlight w:val="yellow"/>
              </w:rPr>
            </w:pPr>
            <w:r w:rsidRPr="005C4A78">
              <w:t>$ 7,246.10</w:t>
            </w:r>
          </w:p>
        </w:tc>
        <w:tc>
          <w:tcPr>
            <w:tcW w:w="1259" w:type="dxa"/>
            <w:vAlign w:val="center"/>
          </w:tcPr>
          <w:p w14:paraId="794F85DB" w14:textId="77777777" w:rsidR="00826ED3" w:rsidRPr="005C4A78" w:rsidRDefault="00826ED3" w:rsidP="00D244C7">
            <w:pPr>
              <w:tabs>
                <w:tab w:val="left" w:pos="4680"/>
              </w:tabs>
              <w:jc w:val="center"/>
              <w:rPr>
                <w:b/>
                <w:bCs/>
                <w:highlight w:val="yellow"/>
              </w:rPr>
            </w:pPr>
            <w:r w:rsidRPr="005C4A78">
              <w:t>19%</w:t>
            </w:r>
          </w:p>
        </w:tc>
      </w:tr>
      <w:tr w:rsidR="00826ED3" w:rsidRPr="005C4A78" w14:paraId="03034CB3" w14:textId="77777777" w:rsidTr="00D244C7">
        <w:trPr>
          <w:trHeight w:val="260"/>
          <w:jc w:val="center"/>
        </w:trPr>
        <w:tc>
          <w:tcPr>
            <w:tcW w:w="2616" w:type="dxa"/>
            <w:vAlign w:val="center"/>
          </w:tcPr>
          <w:p w14:paraId="77390760" w14:textId="77777777" w:rsidR="00826ED3" w:rsidRPr="005C4A78" w:rsidRDefault="00826ED3" w:rsidP="00D244C7">
            <w:pPr>
              <w:tabs>
                <w:tab w:val="left" w:pos="4680"/>
              </w:tabs>
              <w:jc w:val="both"/>
            </w:pPr>
            <w:r w:rsidRPr="005C4A78">
              <w:t>Componente 6 PMC</w:t>
            </w:r>
          </w:p>
        </w:tc>
        <w:tc>
          <w:tcPr>
            <w:tcW w:w="1470" w:type="dxa"/>
            <w:vAlign w:val="center"/>
          </w:tcPr>
          <w:p w14:paraId="61DCDF17" w14:textId="77777777" w:rsidR="00826ED3" w:rsidRPr="005C4A78" w:rsidRDefault="00826ED3" w:rsidP="00D244C7">
            <w:pPr>
              <w:tabs>
                <w:tab w:val="left" w:pos="4680"/>
              </w:tabs>
              <w:jc w:val="right"/>
              <w:rPr>
                <w:color w:val="000000" w:themeColor="text1"/>
              </w:rPr>
            </w:pPr>
            <w:r w:rsidRPr="005C4A78">
              <w:rPr>
                <w:color w:val="000000" w:themeColor="text1"/>
              </w:rPr>
              <w:t xml:space="preserve">$ 43,869 </w:t>
            </w:r>
          </w:p>
        </w:tc>
        <w:tc>
          <w:tcPr>
            <w:tcW w:w="1558" w:type="dxa"/>
            <w:vAlign w:val="center"/>
          </w:tcPr>
          <w:p w14:paraId="716760E0" w14:textId="77777777" w:rsidR="00826ED3" w:rsidRPr="005C4A78" w:rsidRDefault="00826ED3" w:rsidP="00D244C7">
            <w:pPr>
              <w:tabs>
                <w:tab w:val="left" w:pos="4680"/>
              </w:tabs>
              <w:jc w:val="right"/>
            </w:pPr>
            <w:r w:rsidRPr="005C4A78">
              <w:t>$ 16,512.24</w:t>
            </w:r>
          </w:p>
        </w:tc>
        <w:tc>
          <w:tcPr>
            <w:tcW w:w="930" w:type="dxa"/>
            <w:vAlign w:val="center"/>
          </w:tcPr>
          <w:p w14:paraId="25FC6451" w14:textId="77777777" w:rsidR="00826ED3" w:rsidRPr="005C4A78" w:rsidRDefault="00826ED3" w:rsidP="00D244C7">
            <w:pPr>
              <w:tabs>
                <w:tab w:val="left" w:pos="4680"/>
              </w:tabs>
              <w:jc w:val="right"/>
              <w:rPr>
                <w:b/>
                <w:bCs/>
                <w:highlight w:val="yellow"/>
              </w:rPr>
            </w:pPr>
          </w:p>
        </w:tc>
        <w:tc>
          <w:tcPr>
            <w:tcW w:w="694" w:type="dxa"/>
            <w:vAlign w:val="center"/>
          </w:tcPr>
          <w:p w14:paraId="5EA1437A" w14:textId="77777777" w:rsidR="00826ED3" w:rsidRPr="005C4A78" w:rsidRDefault="00826ED3" w:rsidP="00D244C7">
            <w:pPr>
              <w:tabs>
                <w:tab w:val="left" w:pos="4680"/>
              </w:tabs>
              <w:jc w:val="center"/>
              <w:rPr>
                <w:b/>
                <w:bCs/>
                <w:highlight w:val="yellow"/>
              </w:rPr>
            </w:pPr>
          </w:p>
        </w:tc>
        <w:tc>
          <w:tcPr>
            <w:tcW w:w="1717" w:type="dxa"/>
            <w:vAlign w:val="center"/>
          </w:tcPr>
          <w:p w14:paraId="6BA6872B" w14:textId="77777777" w:rsidR="00826ED3" w:rsidRPr="005C4A78" w:rsidRDefault="00826ED3" w:rsidP="00D244C7">
            <w:pPr>
              <w:tabs>
                <w:tab w:val="left" w:pos="4680"/>
              </w:tabs>
              <w:jc w:val="center"/>
              <w:rPr>
                <w:b/>
                <w:bCs/>
                <w:highlight w:val="yellow"/>
              </w:rPr>
            </w:pPr>
            <w:r w:rsidRPr="005C4A78">
              <w:t>$ 16,512.24</w:t>
            </w:r>
          </w:p>
        </w:tc>
        <w:tc>
          <w:tcPr>
            <w:tcW w:w="1259" w:type="dxa"/>
            <w:vAlign w:val="center"/>
          </w:tcPr>
          <w:p w14:paraId="6E9C7361" w14:textId="77777777" w:rsidR="00826ED3" w:rsidRPr="005C4A78" w:rsidRDefault="00826ED3" w:rsidP="00D244C7">
            <w:pPr>
              <w:tabs>
                <w:tab w:val="left" w:pos="4680"/>
              </w:tabs>
              <w:jc w:val="center"/>
              <w:rPr>
                <w:b/>
                <w:bCs/>
                <w:highlight w:val="yellow"/>
              </w:rPr>
            </w:pPr>
            <w:r w:rsidRPr="005C4A78">
              <w:t>38%</w:t>
            </w:r>
          </w:p>
        </w:tc>
      </w:tr>
      <w:tr w:rsidR="00826ED3" w:rsidRPr="005C4A78" w14:paraId="20D5BACD" w14:textId="77777777" w:rsidTr="00D244C7">
        <w:trPr>
          <w:trHeight w:val="476"/>
          <w:jc w:val="center"/>
        </w:trPr>
        <w:tc>
          <w:tcPr>
            <w:tcW w:w="2616" w:type="dxa"/>
            <w:shd w:val="clear" w:color="auto" w:fill="D9D9D9" w:themeFill="background1" w:themeFillShade="D9"/>
            <w:vAlign w:val="center"/>
          </w:tcPr>
          <w:p w14:paraId="30A21744" w14:textId="77777777" w:rsidR="00826ED3" w:rsidRPr="005C4A78" w:rsidRDefault="00826ED3" w:rsidP="00D244C7">
            <w:pPr>
              <w:tabs>
                <w:tab w:val="left" w:pos="4680"/>
              </w:tabs>
              <w:jc w:val="both"/>
              <w:rPr>
                <w:b/>
                <w:bCs/>
              </w:rPr>
            </w:pPr>
            <w:r w:rsidRPr="005C4A78">
              <w:rPr>
                <w:b/>
                <w:bCs/>
              </w:rPr>
              <w:t>Total</w:t>
            </w:r>
          </w:p>
        </w:tc>
        <w:tc>
          <w:tcPr>
            <w:tcW w:w="1470" w:type="dxa"/>
            <w:shd w:val="clear" w:color="auto" w:fill="D9D9D9" w:themeFill="background1" w:themeFillShade="D9"/>
            <w:vAlign w:val="center"/>
          </w:tcPr>
          <w:p w14:paraId="556353EF" w14:textId="77777777" w:rsidR="00826ED3" w:rsidRPr="005C4A78" w:rsidRDefault="00826ED3" w:rsidP="00D244C7">
            <w:pPr>
              <w:jc w:val="right"/>
              <w:rPr>
                <w:b/>
                <w:bCs/>
                <w:color w:val="000000" w:themeColor="text1"/>
              </w:rPr>
            </w:pPr>
            <w:r w:rsidRPr="005C4A78">
              <w:rPr>
                <w:b/>
                <w:bCs/>
                <w:color w:val="000000" w:themeColor="text1"/>
              </w:rPr>
              <w:t xml:space="preserve">$ 289,608 </w:t>
            </w:r>
          </w:p>
        </w:tc>
        <w:tc>
          <w:tcPr>
            <w:tcW w:w="1558" w:type="dxa"/>
            <w:shd w:val="clear" w:color="auto" w:fill="D9D9D9" w:themeFill="background1" w:themeFillShade="D9"/>
            <w:vAlign w:val="center"/>
          </w:tcPr>
          <w:p w14:paraId="5E97EC90" w14:textId="77777777" w:rsidR="00826ED3" w:rsidRPr="005C4A78" w:rsidRDefault="00826ED3" w:rsidP="00D244C7">
            <w:pPr>
              <w:jc w:val="right"/>
              <w:rPr>
                <w:b/>
                <w:bCs/>
                <w:color w:val="000000"/>
              </w:rPr>
            </w:pPr>
            <w:r w:rsidRPr="005C4A78">
              <w:rPr>
                <w:b/>
                <w:bCs/>
                <w:color w:val="000000"/>
              </w:rPr>
              <w:t>$ 24,267.44</w:t>
            </w:r>
          </w:p>
        </w:tc>
        <w:tc>
          <w:tcPr>
            <w:tcW w:w="930" w:type="dxa"/>
            <w:shd w:val="clear" w:color="auto" w:fill="D9D9D9" w:themeFill="background1" w:themeFillShade="D9"/>
            <w:vAlign w:val="center"/>
          </w:tcPr>
          <w:p w14:paraId="055B2A01" w14:textId="77777777" w:rsidR="00826ED3" w:rsidRPr="005C4A78" w:rsidRDefault="00826ED3" w:rsidP="00D244C7">
            <w:pPr>
              <w:tabs>
                <w:tab w:val="left" w:pos="4680"/>
              </w:tabs>
              <w:jc w:val="right"/>
              <w:rPr>
                <w:b/>
                <w:bCs/>
                <w:highlight w:val="yellow"/>
              </w:rPr>
            </w:pPr>
          </w:p>
        </w:tc>
        <w:tc>
          <w:tcPr>
            <w:tcW w:w="694" w:type="dxa"/>
            <w:shd w:val="clear" w:color="auto" w:fill="D9D9D9" w:themeFill="background1" w:themeFillShade="D9"/>
            <w:vAlign w:val="center"/>
          </w:tcPr>
          <w:p w14:paraId="15672C1A" w14:textId="77777777" w:rsidR="00826ED3" w:rsidRPr="005C4A78" w:rsidRDefault="00826ED3" w:rsidP="00D244C7">
            <w:pPr>
              <w:tabs>
                <w:tab w:val="left" w:pos="4680"/>
              </w:tabs>
              <w:jc w:val="center"/>
              <w:rPr>
                <w:b/>
                <w:bCs/>
                <w:highlight w:val="yellow"/>
              </w:rPr>
            </w:pPr>
          </w:p>
        </w:tc>
        <w:tc>
          <w:tcPr>
            <w:tcW w:w="1717" w:type="dxa"/>
            <w:shd w:val="clear" w:color="auto" w:fill="D9D9D9" w:themeFill="background1" w:themeFillShade="D9"/>
            <w:vAlign w:val="center"/>
          </w:tcPr>
          <w:p w14:paraId="32139CB7" w14:textId="77777777" w:rsidR="00826ED3" w:rsidRPr="005C4A78" w:rsidRDefault="00826ED3" w:rsidP="00D244C7">
            <w:pPr>
              <w:tabs>
                <w:tab w:val="left" w:pos="4680"/>
              </w:tabs>
              <w:jc w:val="center"/>
              <w:rPr>
                <w:b/>
                <w:bCs/>
                <w:highlight w:val="yellow"/>
              </w:rPr>
            </w:pPr>
            <w:r w:rsidRPr="005C4A78">
              <w:rPr>
                <w:b/>
                <w:bCs/>
                <w:color w:val="000000"/>
              </w:rPr>
              <w:t>$ 24,267.44</w:t>
            </w:r>
          </w:p>
        </w:tc>
        <w:tc>
          <w:tcPr>
            <w:tcW w:w="1259" w:type="dxa"/>
            <w:shd w:val="clear" w:color="auto" w:fill="D9D9D9" w:themeFill="background1" w:themeFillShade="D9"/>
            <w:vAlign w:val="center"/>
          </w:tcPr>
          <w:p w14:paraId="356FE5F5" w14:textId="77777777" w:rsidR="00826ED3" w:rsidRPr="005C4A78" w:rsidRDefault="00826ED3" w:rsidP="00D244C7">
            <w:pPr>
              <w:tabs>
                <w:tab w:val="left" w:pos="4680"/>
              </w:tabs>
              <w:jc w:val="center"/>
              <w:rPr>
                <w:b/>
                <w:bCs/>
                <w:highlight w:val="yellow"/>
              </w:rPr>
            </w:pPr>
            <w:r w:rsidRPr="005C4A78">
              <w:rPr>
                <w:b/>
                <w:bCs/>
              </w:rPr>
              <w:t>8%</w:t>
            </w:r>
          </w:p>
        </w:tc>
      </w:tr>
    </w:tbl>
    <w:p w14:paraId="426C194C" w14:textId="77777777" w:rsidR="00826ED3" w:rsidRPr="005C4A78" w:rsidRDefault="00826ED3" w:rsidP="00826ED3">
      <w:pPr>
        <w:tabs>
          <w:tab w:val="left" w:pos="4680"/>
        </w:tabs>
        <w:jc w:val="both"/>
        <w:rPr>
          <w:b/>
          <w:bCs/>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4"/>
        <w:gridCol w:w="7356"/>
      </w:tblGrid>
      <w:tr w:rsidR="00826ED3" w:rsidRPr="005C4A78" w14:paraId="31CBE7D2" w14:textId="77777777" w:rsidTr="00D244C7">
        <w:trPr>
          <w:jc w:val="center"/>
        </w:trPr>
        <w:tc>
          <w:tcPr>
            <w:tcW w:w="2704" w:type="dxa"/>
            <w:shd w:val="pct12" w:color="auto" w:fill="FFFFFF"/>
          </w:tcPr>
          <w:p w14:paraId="481355BF" w14:textId="77777777" w:rsidR="00826ED3" w:rsidRPr="005C4A78" w:rsidRDefault="00826ED3" w:rsidP="00D244C7">
            <w:pPr>
              <w:spacing w:before="60" w:after="60"/>
              <w:rPr>
                <w:b/>
                <w:sz w:val="20"/>
                <w:szCs w:val="16"/>
                <w:lang w:val="es-ES_tradnl"/>
              </w:rPr>
            </w:pPr>
            <w:r w:rsidRPr="005C4A78">
              <w:rPr>
                <w:b/>
                <w:sz w:val="20"/>
                <w:szCs w:val="16"/>
                <w:lang w:val="es-ES_tradnl"/>
              </w:rPr>
              <w:t>¿El proyecto cuenta con el plan de adquisiciones actualizado?</w:t>
            </w:r>
          </w:p>
        </w:tc>
        <w:tc>
          <w:tcPr>
            <w:tcW w:w="7356" w:type="dxa"/>
          </w:tcPr>
          <w:p w14:paraId="28CD51C3" w14:textId="77777777" w:rsidR="00826ED3" w:rsidRPr="005C4A78" w:rsidRDefault="00826ED3" w:rsidP="00D244C7">
            <w:pPr>
              <w:spacing w:before="60" w:after="60"/>
              <w:rPr>
                <w:sz w:val="20"/>
                <w:szCs w:val="16"/>
                <w:lang w:val="es-ES_tradnl"/>
              </w:rPr>
            </w:pPr>
            <w:r w:rsidRPr="005C4A78">
              <w:rPr>
                <w:sz w:val="20"/>
                <w:szCs w:val="16"/>
                <w:lang w:val="es-ES_tradnl"/>
              </w:rPr>
              <w:t>Si ( )</w:t>
            </w:r>
          </w:p>
          <w:p w14:paraId="67C6635B" w14:textId="77777777" w:rsidR="00826ED3" w:rsidRPr="005C4A78" w:rsidRDefault="00826ED3" w:rsidP="00D244C7">
            <w:pPr>
              <w:spacing w:before="60" w:after="60"/>
              <w:rPr>
                <w:sz w:val="20"/>
                <w:szCs w:val="16"/>
                <w:lang w:val="es-ES_tradnl"/>
              </w:rPr>
            </w:pPr>
            <w:r w:rsidRPr="005C4A78">
              <w:rPr>
                <w:sz w:val="20"/>
                <w:szCs w:val="16"/>
                <w:lang w:val="es-ES_tradnl"/>
              </w:rPr>
              <w:t>No ( x )</w:t>
            </w:r>
          </w:p>
          <w:p w14:paraId="40DE78C5" w14:textId="77777777" w:rsidR="00826ED3" w:rsidRPr="005C4A78" w:rsidRDefault="00826ED3" w:rsidP="00D244C7">
            <w:pPr>
              <w:spacing w:before="60" w:after="60"/>
              <w:rPr>
                <w:sz w:val="20"/>
                <w:szCs w:val="16"/>
                <w:lang w:val="es-ES_tradnl"/>
              </w:rPr>
            </w:pPr>
            <w:r w:rsidRPr="005C4A78">
              <w:rPr>
                <w:sz w:val="20"/>
                <w:szCs w:val="16"/>
                <w:lang w:val="es-ES_tradnl"/>
              </w:rPr>
              <w:t xml:space="preserve">Indique el monto presupuestado en el plan de adquisiciones del proyecto: </w:t>
            </w:r>
            <w:r w:rsidRPr="005C4A78">
              <w:rPr>
                <w:sz w:val="20"/>
                <w:szCs w:val="16"/>
                <w:u w:val="single"/>
                <w:lang w:val="es-ES_tradnl"/>
              </w:rPr>
              <w:t>$ 51,100</w:t>
            </w:r>
          </w:p>
        </w:tc>
      </w:tr>
    </w:tbl>
    <w:p w14:paraId="76893D5A" w14:textId="77777777" w:rsidR="00826ED3" w:rsidRPr="005C4A78" w:rsidRDefault="00826ED3" w:rsidP="00826ED3">
      <w:pPr>
        <w:jc w:val="both"/>
        <w:rPr>
          <w:b/>
          <w:bCs/>
          <w:iCs/>
        </w:rPr>
      </w:pPr>
    </w:p>
    <w:p w14:paraId="0A038C47" w14:textId="77777777" w:rsidR="00826ED3" w:rsidRPr="005C4A78" w:rsidRDefault="00826ED3" w:rsidP="00826ED3">
      <w:pPr>
        <w:pStyle w:val="NormalWeb"/>
        <w:rPr>
          <w:rFonts w:eastAsiaTheme="minorHAnsi"/>
          <w:iCs/>
          <w:kern w:val="2"/>
          <w:sz w:val="22"/>
          <w:szCs w:val="22"/>
          <w:lang w:eastAsia="en-US"/>
          <w14:ligatures w14:val="standardContextual"/>
        </w:rPr>
      </w:pPr>
      <w:r w:rsidRPr="005C4A78">
        <w:rPr>
          <w:rFonts w:eastAsiaTheme="minorHAnsi"/>
          <w:iCs/>
          <w:kern w:val="2"/>
          <w:sz w:val="22"/>
          <w:szCs w:val="22"/>
          <w:lang w:eastAsia="en-US"/>
          <w14:ligatures w14:val="standardContextual"/>
        </w:rPr>
        <w:t>De la información anterior es importante aclarar los siguientes puntos:</w:t>
      </w:r>
    </w:p>
    <w:p w14:paraId="45292688" w14:textId="77777777" w:rsidR="00826ED3" w:rsidRPr="005C4A78" w:rsidRDefault="00826ED3" w:rsidP="00826ED3">
      <w:pPr>
        <w:pStyle w:val="NormalWeb"/>
        <w:numPr>
          <w:ilvl w:val="0"/>
          <w:numId w:val="7"/>
        </w:numPr>
        <w:spacing w:before="0" w:beforeAutospacing="0" w:after="120" w:afterAutospacing="0"/>
        <w:ind w:left="714" w:hanging="357"/>
        <w:rPr>
          <w:rFonts w:eastAsiaTheme="minorHAnsi"/>
          <w:iCs/>
          <w:kern w:val="2"/>
          <w:sz w:val="22"/>
          <w:szCs w:val="22"/>
          <w:lang w:eastAsia="en-US"/>
          <w14:ligatures w14:val="standardContextual"/>
        </w:rPr>
      </w:pPr>
      <w:r w:rsidRPr="005C4A78">
        <w:rPr>
          <w:rFonts w:eastAsiaTheme="minorHAnsi"/>
          <w:iCs/>
          <w:kern w:val="2"/>
          <w:sz w:val="22"/>
          <w:szCs w:val="22"/>
          <w:lang w:eastAsia="en-US"/>
          <w14:ligatures w14:val="standardContextual"/>
        </w:rPr>
        <w:t>A la fecha no se tiene AWP 2026 aprobado, el mismo fue enviado a aprobación en febrero 2026.</w:t>
      </w:r>
    </w:p>
    <w:p w14:paraId="56B805B9" w14:textId="77777777" w:rsidR="00826ED3" w:rsidRPr="005C4A78" w:rsidRDefault="00826ED3" w:rsidP="00826ED3">
      <w:pPr>
        <w:pStyle w:val="NormalWeb"/>
        <w:numPr>
          <w:ilvl w:val="0"/>
          <w:numId w:val="7"/>
        </w:numPr>
        <w:spacing w:before="0" w:beforeAutospacing="0" w:after="120" w:afterAutospacing="0"/>
        <w:ind w:left="714" w:hanging="357"/>
        <w:rPr>
          <w:rFonts w:eastAsiaTheme="minorHAnsi"/>
          <w:iCs/>
          <w:kern w:val="2"/>
          <w:sz w:val="22"/>
          <w:szCs w:val="22"/>
          <w:lang w:eastAsia="en-US"/>
          <w14:ligatures w14:val="standardContextual"/>
        </w:rPr>
      </w:pPr>
      <w:r w:rsidRPr="005C4A78">
        <w:rPr>
          <w:rFonts w:eastAsiaTheme="minorHAnsi"/>
          <w:iCs/>
          <w:kern w:val="2"/>
          <w:sz w:val="22"/>
          <w:szCs w:val="22"/>
          <w:lang w:eastAsia="en-US"/>
          <w14:ligatures w14:val="standardContextual"/>
        </w:rPr>
        <w:lastRenderedPageBreak/>
        <w:t>El presupuesto aprobado para 2026 actualmente es por un monto de $ 1,182,543.00; sin embargo, después de realizada una revisión y teniendo en consideración que a la fecha no se ha logrado completar la contratación del equipo de proyecto necesaria para el desarrollo de lo requerido, se replanteó la planificación y se proyectó el AWP 2026 por un monto de $ 289,608.</w:t>
      </w:r>
    </w:p>
    <w:p w14:paraId="6CC06DA2" w14:textId="77777777" w:rsidR="00826ED3" w:rsidRPr="005C4A78" w:rsidRDefault="00826ED3" w:rsidP="00826ED3">
      <w:pPr>
        <w:pStyle w:val="NormalWeb"/>
        <w:numPr>
          <w:ilvl w:val="0"/>
          <w:numId w:val="7"/>
        </w:numPr>
        <w:spacing w:before="0" w:beforeAutospacing="0" w:after="120" w:afterAutospacing="0"/>
        <w:ind w:left="714" w:hanging="357"/>
        <w:rPr>
          <w:rFonts w:eastAsiaTheme="minorHAnsi"/>
          <w:iCs/>
          <w:kern w:val="2"/>
          <w:sz w:val="22"/>
          <w:szCs w:val="22"/>
          <w:lang w:eastAsia="en-US"/>
          <w14:ligatures w14:val="standardContextual"/>
        </w:rPr>
      </w:pPr>
      <w:r w:rsidRPr="005C4A78">
        <w:rPr>
          <w:rFonts w:eastAsiaTheme="minorHAnsi"/>
          <w:iCs/>
          <w:kern w:val="2"/>
          <w:sz w:val="22"/>
          <w:szCs w:val="22"/>
          <w:lang w:eastAsia="en-US"/>
          <w14:ligatures w14:val="standardContextual"/>
        </w:rPr>
        <w:t>Se tiene el plan de adquisiciones planificado según la nueva propuesta de AWP 2026 por un monto de $51,100 y se ha ido agregando conforme a cuando se realizan las adquisiciones, sin embargo, será actualizado por completo en sistema cuando ya esté aprobado el nuevo AWP.</w:t>
      </w:r>
    </w:p>
    <w:p w14:paraId="2D3AE17B" w14:textId="77777777" w:rsidR="00826ED3" w:rsidRPr="005C4A78" w:rsidRDefault="00826ED3" w:rsidP="00826ED3">
      <w:pPr>
        <w:pStyle w:val="NormalWeb"/>
        <w:numPr>
          <w:ilvl w:val="0"/>
          <w:numId w:val="7"/>
        </w:numPr>
        <w:spacing w:before="0" w:beforeAutospacing="0" w:after="120" w:afterAutospacing="0"/>
        <w:ind w:left="714" w:hanging="357"/>
        <w:rPr>
          <w:rFonts w:eastAsiaTheme="minorHAnsi"/>
          <w:iCs/>
          <w:kern w:val="2"/>
          <w:sz w:val="22"/>
          <w:szCs w:val="22"/>
          <w:lang w:eastAsia="en-US"/>
          <w14:ligatures w14:val="standardContextual"/>
        </w:rPr>
      </w:pPr>
      <w:r w:rsidRPr="005C4A78">
        <w:rPr>
          <w:rFonts w:eastAsiaTheme="minorHAnsi"/>
          <w:iCs/>
          <w:kern w:val="2"/>
          <w:sz w:val="22"/>
          <w:szCs w:val="22"/>
          <w:lang w:eastAsia="en-US"/>
          <w14:ligatures w14:val="standardContextual"/>
        </w:rPr>
        <w:t>Referente a la ejecución presupuestaria del primer cuatrimestre, esta corresponde a pago de salarios de NPSA, compra de tiquetes y adelanto de viáticos para taller internacional, compra de sillas de oficina, equipo de cómputo y actividades de mesas de trabajo del proyecto.</w:t>
      </w:r>
    </w:p>
    <w:p w14:paraId="46E8E873" w14:textId="77777777" w:rsidR="00826ED3" w:rsidRPr="00AA1D17" w:rsidRDefault="00826ED3" w:rsidP="00826ED3"/>
    <w:p w14:paraId="22447602" w14:textId="77777777" w:rsidR="00826ED3" w:rsidRPr="00CF1ABB" w:rsidRDefault="00826ED3" w:rsidP="00CF1ABB"/>
    <w:p w14:paraId="3422066C" w14:textId="79FB6D22" w:rsidR="00A92406" w:rsidRDefault="00A92406" w:rsidP="00A92406">
      <w:pPr>
        <w:pStyle w:val="Ttulo1"/>
        <w:numPr>
          <w:ilvl w:val="0"/>
          <w:numId w:val="4"/>
        </w:numPr>
      </w:pPr>
      <w:r>
        <w:t>Anexos</w:t>
      </w:r>
      <w:bookmarkEnd w:id="14"/>
      <w:bookmarkEnd w:id="15"/>
    </w:p>
    <w:p w14:paraId="259CC303" w14:textId="0268EF26" w:rsidR="00A92406" w:rsidRPr="00AA1D17" w:rsidRDefault="00A92406" w:rsidP="00AA1D17">
      <w:pPr>
        <w:pStyle w:val="Ttulo2"/>
        <w:rPr>
          <w:sz w:val="28"/>
          <w:szCs w:val="28"/>
        </w:rPr>
      </w:pPr>
      <w:bookmarkStart w:id="16" w:name="_Toc227935016"/>
      <w:r w:rsidRPr="00AA1D17">
        <w:rPr>
          <w:sz w:val="28"/>
          <w:szCs w:val="28"/>
        </w:rPr>
        <w:t>Anexo 1. Portal de transparencia</w:t>
      </w:r>
      <w:bookmarkEnd w:id="16"/>
    </w:p>
    <w:p w14:paraId="64654123" w14:textId="7A4E3E35" w:rsidR="00A92406" w:rsidRDefault="00A92406" w:rsidP="002C37CB"/>
    <w:p w14:paraId="1AF3D268" w14:textId="66BC2BF9" w:rsidR="00DE57ED" w:rsidRPr="00AA1D17" w:rsidRDefault="00644CFD" w:rsidP="002C37CB">
      <w:r>
        <w:rPr>
          <w:noProof/>
        </w:rPr>
        <w:drawing>
          <wp:inline distT="0" distB="0" distL="0" distR="0" wp14:anchorId="396FF368" wp14:editId="3A4E2F03">
            <wp:extent cx="5612130" cy="3244215"/>
            <wp:effectExtent l="0" t="0" r="7620" b="0"/>
            <wp:docPr id="56492232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12130" cy="3244215"/>
                    </a:xfrm>
                    <a:prstGeom prst="rect">
                      <a:avLst/>
                    </a:prstGeom>
                    <a:noFill/>
                    <a:ln>
                      <a:noFill/>
                    </a:ln>
                  </pic:spPr>
                </pic:pic>
              </a:graphicData>
            </a:graphic>
          </wp:inline>
        </w:drawing>
      </w:r>
    </w:p>
    <w:sectPr w:rsidR="00DE57ED" w:rsidRPr="00AA1D17">
      <w:headerReference w:type="even" r:id="rId9"/>
      <w:headerReference w:type="default" r:id="rId10"/>
      <w:footerReference w:type="even" r:id="rId11"/>
      <w:footerReference w:type="default" r:id="rId12"/>
      <w:headerReference w:type="first" r:id="rId13"/>
      <w:footerReference w:type="firs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016F0" w14:textId="77777777" w:rsidR="00A34A3F" w:rsidRDefault="00A34A3F" w:rsidP="002478E8">
      <w:r>
        <w:separator/>
      </w:r>
    </w:p>
  </w:endnote>
  <w:endnote w:type="continuationSeparator" w:id="0">
    <w:p w14:paraId="350FC9A9" w14:textId="77777777" w:rsidR="00A34A3F" w:rsidRDefault="00A34A3F" w:rsidP="002478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2D0ED" w14:textId="77777777" w:rsidR="00231E89" w:rsidRDefault="00231E8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3DDB0" w14:textId="4C458D5B" w:rsidR="00231E89" w:rsidRPr="00231E89" w:rsidRDefault="00231E89" w:rsidP="00231E89">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19D44" w14:textId="77777777" w:rsidR="00231E89" w:rsidRDefault="00231E8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819A0B" w14:textId="77777777" w:rsidR="00A34A3F" w:rsidRDefault="00A34A3F" w:rsidP="002478E8">
      <w:r>
        <w:separator/>
      </w:r>
    </w:p>
  </w:footnote>
  <w:footnote w:type="continuationSeparator" w:id="0">
    <w:p w14:paraId="3F5237DC" w14:textId="77777777" w:rsidR="00A34A3F" w:rsidRDefault="00A34A3F" w:rsidP="002478E8">
      <w:r>
        <w:continuationSeparator/>
      </w:r>
    </w:p>
  </w:footnote>
  <w:footnote w:id="1">
    <w:p w14:paraId="4DDCA8CF" w14:textId="77777777" w:rsidR="004A716B" w:rsidRPr="004A716B" w:rsidRDefault="004A716B" w:rsidP="004A716B">
      <w:pPr>
        <w:pStyle w:val="Textonotapie"/>
        <w:rPr>
          <w:sz w:val="16"/>
          <w:szCs w:val="16"/>
        </w:rPr>
      </w:pPr>
      <w:r>
        <w:rPr>
          <w:rStyle w:val="Refdenotaalpie"/>
        </w:rPr>
        <w:footnoteRef/>
      </w:r>
      <w:r>
        <w:t xml:space="preserve"> </w:t>
      </w:r>
      <w:r w:rsidRPr="004A716B">
        <w:rPr>
          <w:sz w:val="16"/>
          <w:szCs w:val="16"/>
        </w:rPr>
        <w:t>*Sociales y ambientales, financieros, operacionales, reputacional, regulatorio, estratégicos y/o de protección y seguridad.</w:t>
      </w:r>
    </w:p>
    <w:p w14:paraId="72FEBDC8" w14:textId="2544F221" w:rsidR="004A716B" w:rsidRDefault="004A716B" w:rsidP="004A716B">
      <w:pPr>
        <w:pStyle w:val="Textonotapie"/>
      </w:pPr>
      <w:r w:rsidRPr="004A716B">
        <w:rPr>
          <w:sz w:val="16"/>
          <w:szCs w:val="16"/>
        </w:rPr>
        <w:t>**Impacto: (1-5), Probabilidad (1-5), nivel de riesgo (bajo, moderado, sustancial, alto)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98102" w14:textId="77777777" w:rsidR="00231E89" w:rsidRDefault="00231E89">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391B6" w14:textId="7FCD43BE" w:rsidR="002478E8" w:rsidRPr="002478E8" w:rsidRDefault="002478E8" w:rsidP="002478E8">
    <w:pPr>
      <w:pStyle w:val="Encabezado"/>
      <w:jc w:val="center"/>
      <w:rPr>
        <w:b/>
        <w:bCs/>
        <w:color w:val="215E99" w:themeColor="text2" w:themeTint="BF"/>
        <w:sz w:val="32"/>
        <w:szCs w:val="32"/>
      </w:rPr>
    </w:pPr>
    <w:r w:rsidRPr="00B20FE2">
      <w:rPr>
        <w:rFonts w:ascii="Segoe UI" w:hAnsi="Segoe UI" w:cs="Segoe UI"/>
        <w:b/>
        <w:bCs/>
        <w:noProof/>
        <w:color w:val="0E2841" w:themeColor="text2"/>
        <w:sz w:val="22"/>
        <w:szCs w:val="28"/>
      </w:rPr>
      <w:drawing>
        <wp:anchor distT="0" distB="0" distL="114300" distR="114300" simplePos="0" relativeHeight="251659264" behindDoc="0" locked="0" layoutInCell="1" allowOverlap="1" wp14:anchorId="5E01407A" wp14:editId="76BE8607">
          <wp:simplePos x="0" y="0"/>
          <wp:positionH relativeFrom="margin">
            <wp:posOffset>6010275</wp:posOffset>
          </wp:positionH>
          <wp:positionV relativeFrom="paragraph">
            <wp:posOffset>-229235</wp:posOffset>
          </wp:positionV>
          <wp:extent cx="438150" cy="675005"/>
          <wp:effectExtent l="0" t="0" r="0" b="0"/>
          <wp:wrapSquare wrapText="bothSides"/>
          <wp:docPr id="7125177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panish.png"/>
                  <pic:cNvPicPr/>
                </pic:nvPicPr>
                <pic:blipFill rotWithShape="1">
                  <a:blip r:embed="rId1" cstate="print">
                    <a:extLst>
                      <a:ext uri="{28A0092B-C50C-407E-A947-70E740481C1C}">
                        <a14:useLocalDpi xmlns:a14="http://schemas.microsoft.com/office/drawing/2010/main" val="0"/>
                      </a:ext>
                    </a:extLst>
                  </a:blip>
                  <a:srcRect b="29323"/>
                  <a:stretch/>
                </pic:blipFill>
                <pic:spPr bwMode="auto">
                  <a:xfrm>
                    <a:off x="0" y="0"/>
                    <a:ext cx="438150" cy="6750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478E8">
      <w:rPr>
        <w:b/>
        <w:bCs/>
        <w:color w:val="215E99" w:themeColor="text2" w:themeTint="BF"/>
        <w:sz w:val="32"/>
        <w:szCs w:val="32"/>
      </w:rPr>
      <w:t>Informe cuatrimestral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29004" w14:textId="77777777" w:rsidR="00231E89" w:rsidRDefault="00231E8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176E5"/>
    <w:multiLevelType w:val="hybridMultilevel"/>
    <w:tmpl w:val="DAC2D966"/>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C470D18"/>
    <w:multiLevelType w:val="multilevel"/>
    <w:tmpl w:val="009C9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8620ED"/>
    <w:multiLevelType w:val="hybridMultilevel"/>
    <w:tmpl w:val="C8FABD9C"/>
    <w:lvl w:ilvl="0" w:tplc="140A000F">
      <w:start w:val="1"/>
      <w:numFmt w:val="decimal"/>
      <w:lvlText w:val="%1."/>
      <w:lvlJc w:val="left"/>
      <w:pPr>
        <w:ind w:left="36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22607E83"/>
    <w:multiLevelType w:val="hybridMultilevel"/>
    <w:tmpl w:val="204EA67E"/>
    <w:lvl w:ilvl="0" w:tplc="AD646368">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5E8266BA"/>
    <w:multiLevelType w:val="multilevel"/>
    <w:tmpl w:val="7032C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B65671"/>
    <w:multiLevelType w:val="hybridMultilevel"/>
    <w:tmpl w:val="C08AFC82"/>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6" w15:restartNumberingAfterBreak="0">
    <w:nsid w:val="6ED108FD"/>
    <w:multiLevelType w:val="hybridMultilevel"/>
    <w:tmpl w:val="642C6812"/>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7" w15:restartNumberingAfterBreak="0">
    <w:nsid w:val="745831E4"/>
    <w:multiLevelType w:val="hybridMultilevel"/>
    <w:tmpl w:val="34840352"/>
    <w:lvl w:ilvl="0" w:tplc="140A000F">
      <w:start w:val="1"/>
      <w:numFmt w:val="decimal"/>
      <w:lvlText w:val="%1."/>
      <w:lvlJc w:val="left"/>
      <w:pPr>
        <w:ind w:left="720" w:hanging="360"/>
      </w:pPr>
      <w:rPr>
        <w:rFonts w:hint="default"/>
      </w:r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8" w15:restartNumberingAfterBreak="0">
    <w:nsid w:val="76125D30"/>
    <w:multiLevelType w:val="multilevel"/>
    <w:tmpl w:val="81F88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3180">
    <w:abstractNumId w:val="5"/>
  </w:num>
  <w:num w:numId="2" w16cid:durableId="1605646519">
    <w:abstractNumId w:val="0"/>
  </w:num>
  <w:num w:numId="3" w16cid:durableId="1156798450">
    <w:abstractNumId w:val="7"/>
  </w:num>
  <w:num w:numId="4" w16cid:durableId="1786265853">
    <w:abstractNumId w:val="2"/>
  </w:num>
  <w:num w:numId="5" w16cid:durableId="1415858758">
    <w:abstractNumId w:val="6"/>
  </w:num>
  <w:num w:numId="6" w16cid:durableId="1927809739">
    <w:abstractNumId w:val="4"/>
  </w:num>
  <w:num w:numId="7" w16cid:durableId="1338311328">
    <w:abstractNumId w:val="3"/>
  </w:num>
  <w:num w:numId="8" w16cid:durableId="1878082704">
    <w:abstractNumId w:val="1"/>
  </w:num>
  <w:num w:numId="9" w16cid:durableId="51310879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8E8"/>
    <w:rsid w:val="00023337"/>
    <w:rsid w:val="000404EE"/>
    <w:rsid w:val="00052B5A"/>
    <w:rsid w:val="0005523E"/>
    <w:rsid w:val="00061AF6"/>
    <w:rsid w:val="00071BEC"/>
    <w:rsid w:val="00072E8E"/>
    <w:rsid w:val="00077A95"/>
    <w:rsid w:val="00086B03"/>
    <w:rsid w:val="000905AC"/>
    <w:rsid w:val="00096BD2"/>
    <w:rsid w:val="000D39D5"/>
    <w:rsid w:val="000D6701"/>
    <w:rsid w:val="000E0A21"/>
    <w:rsid w:val="000E5B05"/>
    <w:rsid w:val="000E7D8C"/>
    <w:rsid w:val="000F4469"/>
    <w:rsid w:val="000F58BF"/>
    <w:rsid w:val="000F7591"/>
    <w:rsid w:val="00105C17"/>
    <w:rsid w:val="00111D1C"/>
    <w:rsid w:val="0011469B"/>
    <w:rsid w:val="00116928"/>
    <w:rsid w:val="00121071"/>
    <w:rsid w:val="001272DC"/>
    <w:rsid w:val="00132F10"/>
    <w:rsid w:val="00135E60"/>
    <w:rsid w:val="00143ADE"/>
    <w:rsid w:val="00145E69"/>
    <w:rsid w:val="001630D4"/>
    <w:rsid w:val="0016491E"/>
    <w:rsid w:val="00166224"/>
    <w:rsid w:val="00182127"/>
    <w:rsid w:val="00183490"/>
    <w:rsid w:val="00185B58"/>
    <w:rsid w:val="0018699D"/>
    <w:rsid w:val="00190FA4"/>
    <w:rsid w:val="00191D97"/>
    <w:rsid w:val="00191F57"/>
    <w:rsid w:val="001B3339"/>
    <w:rsid w:val="001C09E0"/>
    <w:rsid w:val="001D1FD6"/>
    <w:rsid w:val="001F335C"/>
    <w:rsid w:val="001F7604"/>
    <w:rsid w:val="00215BDB"/>
    <w:rsid w:val="00215C7D"/>
    <w:rsid w:val="0023004F"/>
    <w:rsid w:val="00231E89"/>
    <w:rsid w:val="00235E7E"/>
    <w:rsid w:val="0023695A"/>
    <w:rsid w:val="00236D33"/>
    <w:rsid w:val="00237D52"/>
    <w:rsid w:val="002478E8"/>
    <w:rsid w:val="0025070B"/>
    <w:rsid w:val="0025449D"/>
    <w:rsid w:val="00263B87"/>
    <w:rsid w:val="0026693B"/>
    <w:rsid w:val="00270248"/>
    <w:rsid w:val="00272FA3"/>
    <w:rsid w:val="002777DC"/>
    <w:rsid w:val="002844EF"/>
    <w:rsid w:val="002A005A"/>
    <w:rsid w:val="002A199A"/>
    <w:rsid w:val="002A7298"/>
    <w:rsid w:val="002C37CB"/>
    <w:rsid w:val="002C4872"/>
    <w:rsid w:val="002E07CD"/>
    <w:rsid w:val="002F5BB5"/>
    <w:rsid w:val="002F70CB"/>
    <w:rsid w:val="00303BD1"/>
    <w:rsid w:val="00312860"/>
    <w:rsid w:val="00313EA6"/>
    <w:rsid w:val="003141E6"/>
    <w:rsid w:val="00316C93"/>
    <w:rsid w:val="00324518"/>
    <w:rsid w:val="00333A7E"/>
    <w:rsid w:val="00336EC0"/>
    <w:rsid w:val="0035293F"/>
    <w:rsid w:val="00352AAC"/>
    <w:rsid w:val="00353916"/>
    <w:rsid w:val="003615C0"/>
    <w:rsid w:val="00362DF6"/>
    <w:rsid w:val="00372E36"/>
    <w:rsid w:val="00383BDB"/>
    <w:rsid w:val="00396A23"/>
    <w:rsid w:val="00397A56"/>
    <w:rsid w:val="00397FB1"/>
    <w:rsid w:val="003C0573"/>
    <w:rsid w:val="003C3348"/>
    <w:rsid w:val="003D4562"/>
    <w:rsid w:val="003D75B8"/>
    <w:rsid w:val="0040296C"/>
    <w:rsid w:val="00425D39"/>
    <w:rsid w:val="00431061"/>
    <w:rsid w:val="00431F2C"/>
    <w:rsid w:val="00434027"/>
    <w:rsid w:val="0043654C"/>
    <w:rsid w:val="00436A4C"/>
    <w:rsid w:val="00456DF6"/>
    <w:rsid w:val="00457D6D"/>
    <w:rsid w:val="00461391"/>
    <w:rsid w:val="004725FA"/>
    <w:rsid w:val="00494D54"/>
    <w:rsid w:val="00495877"/>
    <w:rsid w:val="004964F4"/>
    <w:rsid w:val="004A5FF2"/>
    <w:rsid w:val="004A716B"/>
    <w:rsid w:val="004B665B"/>
    <w:rsid w:val="004B7F53"/>
    <w:rsid w:val="004C588C"/>
    <w:rsid w:val="004C6EDC"/>
    <w:rsid w:val="004F0E27"/>
    <w:rsid w:val="0050374E"/>
    <w:rsid w:val="005119F5"/>
    <w:rsid w:val="00525CDE"/>
    <w:rsid w:val="00546F85"/>
    <w:rsid w:val="00552294"/>
    <w:rsid w:val="00561EC5"/>
    <w:rsid w:val="00561FC3"/>
    <w:rsid w:val="00564CB8"/>
    <w:rsid w:val="00566AC9"/>
    <w:rsid w:val="00575338"/>
    <w:rsid w:val="005760D8"/>
    <w:rsid w:val="0057740C"/>
    <w:rsid w:val="005825EC"/>
    <w:rsid w:val="00584AC2"/>
    <w:rsid w:val="005B3B8D"/>
    <w:rsid w:val="005C08F2"/>
    <w:rsid w:val="005C1AA6"/>
    <w:rsid w:val="005C227C"/>
    <w:rsid w:val="005C375A"/>
    <w:rsid w:val="005C4A78"/>
    <w:rsid w:val="005C6BC4"/>
    <w:rsid w:val="005E3922"/>
    <w:rsid w:val="005F2EE5"/>
    <w:rsid w:val="005F37DF"/>
    <w:rsid w:val="005F41BF"/>
    <w:rsid w:val="00602D0A"/>
    <w:rsid w:val="0062044F"/>
    <w:rsid w:val="0063053B"/>
    <w:rsid w:val="00631737"/>
    <w:rsid w:val="006342D8"/>
    <w:rsid w:val="00634FD7"/>
    <w:rsid w:val="00644CFD"/>
    <w:rsid w:val="006508FF"/>
    <w:rsid w:val="00653CF8"/>
    <w:rsid w:val="006869F9"/>
    <w:rsid w:val="006908C3"/>
    <w:rsid w:val="006A727E"/>
    <w:rsid w:val="006B2EC7"/>
    <w:rsid w:val="006B7D36"/>
    <w:rsid w:val="006D0FDA"/>
    <w:rsid w:val="007011F2"/>
    <w:rsid w:val="00707416"/>
    <w:rsid w:val="0071265E"/>
    <w:rsid w:val="0071333F"/>
    <w:rsid w:val="0072164E"/>
    <w:rsid w:val="00721F6E"/>
    <w:rsid w:val="007629CD"/>
    <w:rsid w:val="00764726"/>
    <w:rsid w:val="00766AAC"/>
    <w:rsid w:val="00766C4C"/>
    <w:rsid w:val="0076700F"/>
    <w:rsid w:val="0076781C"/>
    <w:rsid w:val="00770647"/>
    <w:rsid w:val="007741EB"/>
    <w:rsid w:val="00774E38"/>
    <w:rsid w:val="007762E4"/>
    <w:rsid w:val="00783B19"/>
    <w:rsid w:val="00786559"/>
    <w:rsid w:val="00793931"/>
    <w:rsid w:val="007954FC"/>
    <w:rsid w:val="007A140C"/>
    <w:rsid w:val="007B03A8"/>
    <w:rsid w:val="007B21D1"/>
    <w:rsid w:val="007B2721"/>
    <w:rsid w:val="007C13BA"/>
    <w:rsid w:val="007D3FAD"/>
    <w:rsid w:val="007F0973"/>
    <w:rsid w:val="007F1F3A"/>
    <w:rsid w:val="007F3AD5"/>
    <w:rsid w:val="007F7CE5"/>
    <w:rsid w:val="0080495A"/>
    <w:rsid w:val="008211BC"/>
    <w:rsid w:val="00822578"/>
    <w:rsid w:val="008251EF"/>
    <w:rsid w:val="00826ED3"/>
    <w:rsid w:val="00833DFC"/>
    <w:rsid w:val="00837765"/>
    <w:rsid w:val="0085182F"/>
    <w:rsid w:val="00857010"/>
    <w:rsid w:val="00864A95"/>
    <w:rsid w:val="008701BA"/>
    <w:rsid w:val="00873787"/>
    <w:rsid w:val="008850E5"/>
    <w:rsid w:val="008916C4"/>
    <w:rsid w:val="00891B72"/>
    <w:rsid w:val="008967B6"/>
    <w:rsid w:val="00897413"/>
    <w:rsid w:val="008A07F3"/>
    <w:rsid w:val="008A1EB6"/>
    <w:rsid w:val="008B40C9"/>
    <w:rsid w:val="008B7B11"/>
    <w:rsid w:val="008D0BD2"/>
    <w:rsid w:val="008E1325"/>
    <w:rsid w:val="008E13B9"/>
    <w:rsid w:val="008E1864"/>
    <w:rsid w:val="008E6933"/>
    <w:rsid w:val="008F6516"/>
    <w:rsid w:val="0090416B"/>
    <w:rsid w:val="00907025"/>
    <w:rsid w:val="00910980"/>
    <w:rsid w:val="00911E48"/>
    <w:rsid w:val="009124EA"/>
    <w:rsid w:val="0092265A"/>
    <w:rsid w:val="00930609"/>
    <w:rsid w:val="00947CD5"/>
    <w:rsid w:val="0095378F"/>
    <w:rsid w:val="00964722"/>
    <w:rsid w:val="00967DE8"/>
    <w:rsid w:val="009737C1"/>
    <w:rsid w:val="009A1FA2"/>
    <w:rsid w:val="009B0FE5"/>
    <w:rsid w:val="009B5B9D"/>
    <w:rsid w:val="009C0EF0"/>
    <w:rsid w:val="009C30E3"/>
    <w:rsid w:val="009E4346"/>
    <w:rsid w:val="00A0367B"/>
    <w:rsid w:val="00A171D0"/>
    <w:rsid w:val="00A34A3F"/>
    <w:rsid w:val="00A41948"/>
    <w:rsid w:val="00A459C2"/>
    <w:rsid w:val="00A83942"/>
    <w:rsid w:val="00A83F19"/>
    <w:rsid w:val="00A84999"/>
    <w:rsid w:val="00A8657E"/>
    <w:rsid w:val="00A92406"/>
    <w:rsid w:val="00AA08CE"/>
    <w:rsid w:val="00AA1D17"/>
    <w:rsid w:val="00AA3DC2"/>
    <w:rsid w:val="00AC5B40"/>
    <w:rsid w:val="00AD0107"/>
    <w:rsid w:val="00AF2359"/>
    <w:rsid w:val="00AF316D"/>
    <w:rsid w:val="00AF487D"/>
    <w:rsid w:val="00AF4C87"/>
    <w:rsid w:val="00B01C32"/>
    <w:rsid w:val="00B041F5"/>
    <w:rsid w:val="00B0448C"/>
    <w:rsid w:val="00B10347"/>
    <w:rsid w:val="00B30809"/>
    <w:rsid w:val="00B33A6C"/>
    <w:rsid w:val="00B348F2"/>
    <w:rsid w:val="00B35271"/>
    <w:rsid w:val="00B43A77"/>
    <w:rsid w:val="00B50E1D"/>
    <w:rsid w:val="00B544DC"/>
    <w:rsid w:val="00B563A1"/>
    <w:rsid w:val="00B670AF"/>
    <w:rsid w:val="00B80095"/>
    <w:rsid w:val="00B81D13"/>
    <w:rsid w:val="00B8531E"/>
    <w:rsid w:val="00BA6F44"/>
    <w:rsid w:val="00BB7302"/>
    <w:rsid w:val="00BC1937"/>
    <w:rsid w:val="00BC27F3"/>
    <w:rsid w:val="00BC5702"/>
    <w:rsid w:val="00BC6C63"/>
    <w:rsid w:val="00BE08B5"/>
    <w:rsid w:val="00BE60F8"/>
    <w:rsid w:val="00BE6F95"/>
    <w:rsid w:val="00BF2073"/>
    <w:rsid w:val="00C10290"/>
    <w:rsid w:val="00C27796"/>
    <w:rsid w:val="00C302B0"/>
    <w:rsid w:val="00C30AC6"/>
    <w:rsid w:val="00C41FD4"/>
    <w:rsid w:val="00C46E51"/>
    <w:rsid w:val="00C52CE6"/>
    <w:rsid w:val="00C601C2"/>
    <w:rsid w:val="00C85F37"/>
    <w:rsid w:val="00CA0E29"/>
    <w:rsid w:val="00CA2FDA"/>
    <w:rsid w:val="00CC54A4"/>
    <w:rsid w:val="00CE6D78"/>
    <w:rsid w:val="00CF02D2"/>
    <w:rsid w:val="00CF1ABB"/>
    <w:rsid w:val="00D11555"/>
    <w:rsid w:val="00D1594D"/>
    <w:rsid w:val="00D1755C"/>
    <w:rsid w:val="00D25AE5"/>
    <w:rsid w:val="00D2723B"/>
    <w:rsid w:val="00D30D12"/>
    <w:rsid w:val="00D412F6"/>
    <w:rsid w:val="00D44EED"/>
    <w:rsid w:val="00D57162"/>
    <w:rsid w:val="00D74CFB"/>
    <w:rsid w:val="00D76549"/>
    <w:rsid w:val="00D9090B"/>
    <w:rsid w:val="00D926CF"/>
    <w:rsid w:val="00DA6A53"/>
    <w:rsid w:val="00DB6E17"/>
    <w:rsid w:val="00DD651C"/>
    <w:rsid w:val="00DE57ED"/>
    <w:rsid w:val="00DE6911"/>
    <w:rsid w:val="00DE6B53"/>
    <w:rsid w:val="00DF0880"/>
    <w:rsid w:val="00DF431F"/>
    <w:rsid w:val="00E0723D"/>
    <w:rsid w:val="00E11D12"/>
    <w:rsid w:val="00E30EED"/>
    <w:rsid w:val="00E348DB"/>
    <w:rsid w:val="00E35450"/>
    <w:rsid w:val="00E43853"/>
    <w:rsid w:val="00E44EDE"/>
    <w:rsid w:val="00E51150"/>
    <w:rsid w:val="00E5271E"/>
    <w:rsid w:val="00E73B70"/>
    <w:rsid w:val="00E77421"/>
    <w:rsid w:val="00E80B2A"/>
    <w:rsid w:val="00E9167F"/>
    <w:rsid w:val="00EA091E"/>
    <w:rsid w:val="00EC518F"/>
    <w:rsid w:val="00ED1307"/>
    <w:rsid w:val="00EF5FC7"/>
    <w:rsid w:val="00EF6AFE"/>
    <w:rsid w:val="00F02142"/>
    <w:rsid w:val="00F110E3"/>
    <w:rsid w:val="00F256AF"/>
    <w:rsid w:val="00F41445"/>
    <w:rsid w:val="00F467CA"/>
    <w:rsid w:val="00F504BA"/>
    <w:rsid w:val="00F65D87"/>
    <w:rsid w:val="00F70DC8"/>
    <w:rsid w:val="00F76426"/>
    <w:rsid w:val="00F91925"/>
    <w:rsid w:val="00FA02BD"/>
    <w:rsid w:val="00FA2DFD"/>
    <w:rsid w:val="00FA3D3D"/>
    <w:rsid w:val="00FA5416"/>
    <w:rsid w:val="00FB3836"/>
    <w:rsid w:val="00FB43DE"/>
    <w:rsid w:val="00FC4799"/>
    <w:rsid w:val="00FC62FF"/>
    <w:rsid w:val="00FD0AAF"/>
    <w:rsid w:val="00FD51EF"/>
    <w:rsid w:val="00FE59CF"/>
    <w:rsid w:val="00FF1779"/>
    <w:rsid w:val="00FF316D"/>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9B7CEF"/>
  <w15:chartTrackingRefBased/>
  <w15:docId w15:val="{A6FFA17A-48B1-4235-9593-DBDDCB4BE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0809"/>
    <w:pPr>
      <w:spacing w:after="0" w:line="240" w:lineRule="auto"/>
    </w:pPr>
    <w:rPr>
      <w:rFonts w:ascii="Times New Roman" w:eastAsia="Times New Roman" w:hAnsi="Times New Roman" w:cs="Times New Roman"/>
      <w:kern w:val="0"/>
      <w:lang w:eastAsia="es-CR"/>
      <w14:ligatures w14:val="none"/>
    </w:rPr>
  </w:style>
  <w:style w:type="paragraph" w:styleId="Ttulo1">
    <w:name w:val="heading 1"/>
    <w:basedOn w:val="Normal"/>
    <w:next w:val="Normal"/>
    <w:link w:val="Ttulo1Car"/>
    <w:uiPriority w:val="9"/>
    <w:qFormat/>
    <w:rsid w:val="002478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2478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478E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478E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478E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478E8"/>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478E8"/>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478E8"/>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478E8"/>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478E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2478E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478E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478E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478E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478E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478E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478E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478E8"/>
    <w:rPr>
      <w:rFonts w:eastAsiaTheme="majorEastAsia" w:cstheme="majorBidi"/>
      <w:color w:val="272727" w:themeColor="text1" w:themeTint="D8"/>
    </w:rPr>
  </w:style>
  <w:style w:type="paragraph" w:styleId="Ttulo">
    <w:name w:val="Title"/>
    <w:basedOn w:val="Normal"/>
    <w:next w:val="Normal"/>
    <w:link w:val="TtuloCar"/>
    <w:uiPriority w:val="10"/>
    <w:qFormat/>
    <w:rsid w:val="002478E8"/>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478E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478E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478E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478E8"/>
    <w:pPr>
      <w:spacing w:before="160"/>
      <w:jc w:val="center"/>
    </w:pPr>
    <w:rPr>
      <w:i/>
      <w:iCs/>
      <w:color w:val="404040" w:themeColor="text1" w:themeTint="BF"/>
    </w:rPr>
  </w:style>
  <w:style w:type="character" w:customStyle="1" w:styleId="CitaCar">
    <w:name w:val="Cita Car"/>
    <w:basedOn w:val="Fuentedeprrafopredeter"/>
    <w:link w:val="Cita"/>
    <w:uiPriority w:val="29"/>
    <w:rsid w:val="002478E8"/>
    <w:rPr>
      <w:i/>
      <w:iCs/>
      <w:color w:val="404040" w:themeColor="text1" w:themeTint="BF"/>
    </w:rPr>
  </w:style>
  <w:style w:type="paragraph" w:styleId="Prrafodelista">
    <w:name w:val="List Paragraph"/>
    <w:basedOn w:val="Normal"/>
    <w:link w:val="PrrafodelistaCar"/>
    <w:uiPriority w:val="34"/>
    <w:qFormat/>
    <w:rsid w:val="002478E8"/>
    <w:pPr>
      <w:ind w:left="720"/>
      <w:contextualSpacing/>
    </w:pPr>
  </w:style>
  <w:style w:type="character" w:styleId="nfasisintenso">
    <w:name w:val="Intense Emphasis"/>
    <w:basedOn w:val="Fuentedeprrafopredeter"/>
    <w:uiPriority w:val="21"/>
    <w:qFormat/>
    <w:rsid w:val="002478E8"/>
    <w:rPr>
      <w:i/>
      <w:iCs/>
      <w:color w:val="0F4761" w:themeColor="accent1" w:themeShade="BF"/>
    </w:rPr>
  </w:style>
  <w:style w:type="paragraph" w:styleId="Citadestacada">
    <w:name w:val="Intense Quote"/>
    <w:basedOn w:val="Normal"/>
    <w:next w:val="Normal"/>
    <w:link w:val="CitadestacadaCar"/>
    <w:uiPriority w:val="30"/>
    <w:qFormat/>
    <w:rsid w:val="002478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478E8"/>
    <w:rPr>
      <w:i/>
      <w:iCs/>
      <w:color w:val="0F4761" w:themeColor="accent1" w:themeShade="BF"/>
    </w:rPr>
  </w:style>
  <w:style w:type="character" w:styleId="Referenciaintensa">
    <w:name w:val="Intense Reference"/>
    <w:basedOn w:val="Fuentedeprrafopredeter"/>
    <w:uiPriority w:val="32"/>
    <w:qFormat/>
    <w:rsid w:val="002478E8"/>
    <w:rPr>
      <w:b/>
      <w:bCs/>
      <w:smallCaps/>
      <w:color w:val="0F4761" w:themeColor="accent1" w:themeShade="BF"/>
      <w:spacing w:val="5"/>
    </w:rPr>
  </w:style>
  <w:style w:type="paragraph" w:styleId="Encabezado">
    <w:name w:val="header"/>
    <w:basedOn w:val="Normal"/>
    <w:link w:val="EncabezadoCar"/>
    <w:uiPriority w:val="99"/>
    <w:unhideWhenUsed/>
    <w:rsid w:val="002478E8"/>
    <w:pPr>
      <w:tabs>
        <w:tab w:val="center" w:pos="4419"/>
        <w:tab w:val="right" w:pos="8838"/>
      </w:tabs>
    </w:pPr>
  </w:style>
  <w:style w:type="character" w:customStyle="1" w:styleId="EncabezadoCar">
    <w:name w:val="Encabezado Car"/>
    <w:basedOn w:val="Fuentedeprrafopredeter"/>
    <w:link w:val="Encabezado"/>
    <w:uiPriority w:val="99"/>
    <w:rsid w:val="002478E8"/>
  </w:style>
  <w:style w:type="paragraph" w:styleId="Piedepgina">
    <w:name w:val="footer"/>
    <w:basedOn w:val="Normal"/>
    <w:link w:val="PiedepginaCar"/>
    <w:uiPriority w:val="99"/>
    <w:unhideWhenUsed/>
    <w:rsid w:val="002478E8"/>
    <w:pPr>
      <w:tabs>
        <w:tab w:val="center" w:pos="4419"/>
        <w:tab w:val="right" w:pos="8838"/>
      </w:tabs>
    </w:pPr>
  </w:style>
  <w:style w:type="character" w:customStyle="1" w:styleId="PiedepginaCar">
    <w:name w:val="Pie de página Car"/>
    <w:basedOn w:val="Fuentedeprrafopredeter"/>
    <w:link w:val="Piedepgina"/>
    <w:uiPriority w:val="99"/>
    <w:rsid w:val="002478E8"/>
  </w:style>
  <w:style w:type="character" w:customStyle="1" w:styleId="PrrafodelistaCar">
    <w:name w:val="Párrafo de lista Car"/>
    <w:link w:val="Prrafodelista"/>
    <w:uiPriority w:val="34"/>
    <w:locked/>
    <w:rsid w:val="002478E8"/>
  </w:style>
  <w:style w:type="paragraph" w:styleId="TtuloTDC">
    <w:name w:val="TOC Heading"/>
    <w:basedOn w:val="Ttulo1"/>
    <w:next w:val="Normal"/>
    <w:uiPriority w:val="39"/>
    <w:unhideWhenUsed/>
    <w:qFormat/>
    <w:rsid w:val="002478E8"/>
    <w:pPr>
      <w:spacing w:before="240" w:after="0" w:line="259" w:lineRule="auto"/>
      <w:outlineLvl w:val="9"/>
    </w:pPr>
    <w:rPr>
      <w:sz w:val="32"/>
      <w:szCs w:val="32"/>
      <w:lang w:val="en-US"/>
    </w:rPr>
  </w:style>
  <w:style w:type="character" w:styleId="Hipervnculo">
    <w:name w:val="Hyperlink"/>
    <w:basedOn w:val="Fuentedeprrafopredeter"/>
    <w:uiPriority w:val="99"/>
    <w:rsid w:val="002478E8"/>
    <w:rPr>
      <w:color w:val="0000FF"/>
      <w:u w:val="single"/>
    </w:rPr>
  </w:style>
  <w:style w:type="paragraph" w:styleId="TDC1">
    <w:name w:val="toc 1"/>
    <w:basedOn w:val="Normal"/>
    <w:next w:val="Normal"/>
    <w:autoRedefine/>
    <w:uiPriority w:val="39"/>
    <w:unhideWhenUsed/>
    <w:rsid w:val="002478E8"/>
    <w:pPr>
      <w:spacing w:after="100" w:line="276" w:lineRule="auto"/>
    </w:pPr>
    <w:rPr>
      <w:rFonts w:eastAsiaTheme="minorEastAsia"/>
      <w:sz w:val="22"/>
      <w:szCs w:val="22"/>
      <w:lang w:val="es-DO" w:eastAsia="es-DO"/>
    </w:rPr>
  </w:style>
  <w:style w:type="paragraph" w:styleId="NormalWeb">
    <w:name w:val="Normal (Web)"/>
    <w:basedOn w:val="Normal"/>
    <w:uiPriority w:val="99"/>
    <w:unhideWhenUsed/>
    <w:rsid w:val="00231E89"/>
    <w:pPr>
      <w:spacing w:before="100" w:beforeAutospacing="1" w:after="100" w:afterAutospacing="1"/>
    </w:pPr>
  </w:style>
  <w:style w:type="paragraph" w:styleId="Textonotaalfinal">
    <w:name w:val="endnote text"/>
    <w:basedOn w:val="Normal"/>
    <w:link w:val="TextonotaalfinalCar"/>
    <w:uiPriority w:val="99"/>
    <w:semiHidden/>
    <w:unhideWhenUsed/>
    <w:rsid w:val="00231E89"/>
    <w:rPr>
      <w:sz w:val="20"/>
      <w:szCs w:val="20"/>
    </w:rPr>
  </w:style>
  <w:style w:type="character" w:customStyle="1" w:styleId="TextonotaalfinalCar">
    <w:name w:val="Texto nota al final Car"/>
    <w:basedOn w:val="Fuentedeprrafopredeter"/>
    <w:link w:val="Textonotaalfinal"/>
    <w:uiPriority w:val="99"/>
    <w:semiHidden/>
    <w:rsid w:val="00231E89"/>
    <w:rPr>
      <w:sz w:val="20"/>
      <w:szCs w:val="20"/>
    </w:rPr>
  </w:style>
  <w:style w:type="character" w:styleId="Refdenotaalfinal">
    <w:name w:val="endnote reference"/>
    <w:basedOn w:val="Fuentedeprrafopredeter"/>
    <w:uiPriority w:val="99"/>
    <w:semiHidden/>
    <w:unhideWhenUsed/>
    <w:rsid w:val="00231E89"/>
    <w:rPr>
      <w:vertAlign w:val="superscript"/>
    </w:rPr>
  </w:style>
  <w:style w:type="paragraph" w:styleId="Textonotapie">
    <w:name w:val="footnote text"/>
    <w:basedOn w:val="Normal"/>
    <w:link w:val="TextonotapieCar"/>
    <w:uiPriority w:val="99"/>
    <w:semiHidden/>
    <w:unhideWhenUsed/>
    <w:rsid w:val="00A92406"/>
    <w:rPr>
      <w:sz w:val="20"/>
      <w:szCs w:val="20"/>
    </w:rPr>
  </w:style>
  <w:style w:type="character" w:customStyle="1" w:styleId="TextonotapieCar">
    <w:name w:val="Texto nota pie Car"/>
    <w:basedOn w:val="Fuentedeprrafopredeter"/>
    <w:link w:val="Textonotapie"/>
    <w:uiPriority w:val="99"/>
    <w:semiHidden/>
    <w:rsid w:val="00A92406"/>
    <w:rPr>
      <w:sz w:val="20"/>
      <w:szCs w:val="20"/>
    </w:rPr>
  </w:style>
  <w:style w:type="character" w:styleId="Refdenotaalpie">
    <w:name w:val="footnote reference"/>
    <w:basedOn w:val="Fuentedeprrafopredeter"/>
    <w:uiPriority w:val="99"/>
    <w:semiHidden/>
    <w:unhideWhenUsed/>
    <w:rsid w:val="00A92406"/>
    <w:rPr>
      <w:vertAlign w:val="superscript"/>
    </w:rPr>
  </w:style>
  <w:style w:type="table" w:styleId="Tablaconcuadrcula">
    <w:name w:val="Table Grid"/>
    <w:basedOn w:val="Tablanormal"/>
    <w:rsid w:val="00A92406"/>
    <w:pPr>
      <w:spacing w:after="0" w:line="240" w:lineRule="auto"/>
    </w:pPr>
    <w:rPr>
      <w:rFonts w:eastAsiaTheme="minorEastAsia"/>
      <w:kern w:val="0"/>
      <w:sz w:val="22"/>
      <w:szCs w:val="22"/>
      <w:lang w:val="es-DO" w:eastAsia="es-DO"/>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DC2">
    <w:name w:val="toc 2"/>
    <w:basedOn w:val="Normal"/>
    <w:next w:val="Normal"/>
    <w:autoRedefine/>
    <w:uiPriority w:val="39"/>
    <w:unhideWhenUsed/>
    <w:rsid w:val="00A92406"/>
    <w:pPr>
      <w:spacing w:after="100"/>
      <w:ind w:left="240"/>
    </w:pPr>
  </w:style>
  <w:style w:type="character" w:styleId="Mencinsinresolver">
    <w:name w:val="Unresolved Mention"/>
    <w:basedOn w:val="Fuentedeprrafopredeter"/>
    <w:uiPriority w:val="99"/>
    <w:semiHidden/>
    <w:unhideWhenUsed/>
    <w:rsid w:val="00A92406"/>
    <w:rPr>
      <w:color w:val="605E5C"/>
      <w:shd w:val="clear" w:color="auto" w:fill="E1DFDD"/>
    </w:rPr>
  </w:style>
  <w:style w:type="character" w:styleId="nfasis">
    <w:name w:val="Emphasis"/>
    <w:basedOn w:val="Fuentedeprrafopredeter"/>
    <w:uiPriority w:val="20"/>
    <w:qFormat/>
    <w:rsid w:val="00B670AF"/>
    <w:rPr>
      <w:i/>
      <w:iCs/>
    </w:rPr>
  </w:style>
  <w:style w:type="character" w:styleId="Hipervnculovisitado">
    <w:name w:val="FollowedHyperlink"/>
    <w:basedOn w:val="Fuentedeprrafopredeter"/>
    <w:uiPriority w:val="99"/>
    <w:semiHidden/>
    <w:unhideWhenUsed/>
    <w:rsid w:val="00B670AF"/>
    <w:rPr>
      <w:color w:val="96607D" w:themeColor="followedHyperlink"/>
      <w:u w:val="single"/>
    </w:rPr>
  </w:style>
  <w:style w:type="paragraph" w:styleId="Sinespaciado">
    <w:name w:val="No Spacing"/>
    <w:uiPriority w:val="1"/>
    <w:qFormat/>
    <w:rsid w:val="00575338"/>
    <w:pPr>
      <w:spacing w:after="0" w:line="240" w:lineRule="auto"/>
    </w:pPr>
    <w:rPr>
      <w:rFonts w:ascii="Times New Roman" w:eastAsia="Times New Roman" w:hAnsi="Times New Roman" w:cs="Times New Roman"/>
      <w:kern w:val="0"/>
      <w:lang w:eastAsia="es-C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2" ma:contentTypeDescription="Create a new document." ma:contentTypeScope="" ma:versionID="a6d865094e57ec48cfedb35760c1bc87">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95261cc85eb294afc7de67a9e49e06ba"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fficeCountry xmlns="d9cf0e28-81d2-4dc7-8b10-820d80ed680d">B0494 - Costa Rica - San Jose</OfficeCountry>
    <DocumentStatus xmlns="d9cf0e28-81d2-4dc7-8b10-820d80ed680d">Approved</DocumentStatus>
    <DocCoverageEndDate xmlns="d9cf0e28-81d2-4dc7-8b10-820d80ed680d">2026-04-30T04:00:00+00:00</DocCoverageEndDate>
    <TaxCatchAll xmlns="e91d5986-7c29-4ed1-8a54-b8fb378ed474" xsi:nil="true"/>
    <EventDate xmlns="d9cf0e28-81d2-4dc7-8b10-820d80ed680d" xsi:nil="true"/>
    <ProjectDocumentTypes xmlns="d9cf0e28-81d2-4dc7-8b10-820d80ed680d" xsi:nil="true"/>
    <FunctionalArea xmlns="d9cf0e28-81d2-4dc7-8b10-820d80ed680d" xsi:nil="true"/>
    <FileNameDescription xmlns="d9cf0e28-81d2-4dc7-8b10-820d80ed680d" xsi:nil="true"/>
    <ProjectNumber xmlns="d9cf0e28-81d2-4dc7-8b10-820d80ed680d">01002748</ProjectNumber>
    <DocumentType xmlns="d9cf0e28-81d2-4dc7-8b10-820d80ed680d">Progress Report</DocumentType>
    <Language xmlns="d9cf0e28-81d2-4dc7-8b10-820d80ed680d">Spanish</Language>
    <AuthorName xmlns="d9cf0e28-81d2-4dc7-8b10-820d80ed680d">UNDP</AuthorName>
    <DocumentCategory xmlns="d9cf0e28-81d2-4dc7-8b10-820d80ed680d">Project</DocumentCategory>
    <OperatingUnit xmlns="d9cf0e28-81d2-4dc7-8b10-820d80ed680d">UNDP-CRI</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2026-01-01T05:00:00+00:00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E23286CA-3828-46D6-815A-CD9599F6D66E}">
  <ds:schemaRefs>
    <ds:schemaRef ds:uri="http://schemas.openxmlformats.org/officeDocument/2006/bibliography"/>
  </ds:schemaRefs>
</ds:datastoreItem>
</file>

<file path=customXml/itemProps2.xml><?xml version="1.0" encoding="utf-8"?>
<ds:datastoreItem xmlns:ds="http://schemas.openxmlformats.org/officeDocument/2006/customXml" ds:itemID="{A084BAD4-4342-4037-A2BC-C6800E0D939D}"/>
</file>

<file path=customXml/itemProps3.xml><?xml version="1.0" encoding="utf-8"?>
<ds:datastoreItem xmlns:ds="http://schemas.openxmlformats.org/officeDocument/2006/customXml" ds:itemID="{B4BD038D-AA7D-474C-A162-D0660878F7D0}"/>
</file>

<file path=customXml/itemProps4.xml><?xml version="1.0" encoding="utf-8"?>
<ds:datastoreItem xmlns:ds="http://schemas.openxmlformats.org/officeDocument/2006/customXml" ds:itemID="{DE79C057-1D7F-4D5F-8086-07DCBEACFEA7}"/>
</file>

<file path=docProps/app.xml><?xml version="1.0" encoding="utf-8"?>
<Properties xmlns="http://schemas.openxmlformats.org/officeDocument/2006/extended-properties" xmlns:vt="http://schemas.openxmlformats.org/officeDocument/2006/docPropsVTypes">
  <Template>Normal</Template>
  <TotalTime>421</TotalTime>
  <Pages>13</Pages>
  <Words>5397</Words>
  <Characters>29688</Characters>
  <Application>Microsoft Office Word</Application>
  <DocSecurity>0</DocSecurity>
  <Lines>247</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Mariajose Guzman</dc:creator>
  <cp:keywords/>
  <dc:description/>
  <cp:lastModifiedBy>Nancy Hernandez</cp:lastModifiedBy>
  <cp:revision>83</cp:revision>
  <dcterms:created xsi:type="dcterms:W3CDTF">2026-05-04T04:58:00Z</dcterms:created>
  <dcterms:modified xsi:type="dcterms:W3CDTF">2026-05-04T20:40:00Z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